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1E5B15" w14:textId="021AD37E" w:rsidR="00A10AF4" w:rsidRPr="00856392" w:rsidRDefault="007030B0">
      <w:pPr>
        <w:pStyle w:val="Title"/>
        <w:spacing w:line="264" w:lineRule="auto"/>
        <w:rPr>
          <w:rFonts w:asciiTheme="majorHAnsi" w:hAnsiTheme="majorHAnsi"/>
          <w:color w:val="000000" w:themeColor="text1"/>
        </w:rPr>
      </w:pPr>
      <w:r w:rsidRPr="00856392">
        <w:rPr>
          <w:rFonts w:asciiTheme="majorHAnsi" w:hAnsiTheme="majorHAnsi"/>
          <w:color w:val="000000" w:themeColor="text1"/>
        </w:rPr>
        <w:t>ANALYSIS OF FOOD PRODUCTION AND CONSUMPTION IN ISLAMIC BUSINESS ETHICS: A CASE STUDY OF BUSER INVESTIGASI</w:t>
      </w:r>
    </w:p>
    <w:p w14:paraId="14B2D8FF" w14:textId="77777777" w:rsidR="00A10AF4" w:rsidRPr="00856392" w:rsidRDefault="00A10AF4">
      <w:pPr>
        <w:pStyle w:val="BodyText"/>
        <w:spacing w:before="81"/>
        <w:rPr>
          <w:rFonts w:ascii="Garamond" w:hAnsi="Garamond"/>
          <w:b/>
          <w:color w:val="000000" w:themeColor="text1"/>
          <w:sz w:val="16"/>
        </w:rPr>
      </w:pPr>
    </w:p>
    <w:p w14:paraId="2C3B7838" w14:textId="2A11947A" w:rsidR="00A10AF4" w:rsidRPr="005C2CDF" w:rsidRDefault="00F62ACC" w:rsidP="00DC28D4">
      <w:pPr>
        <w:pStyle w:val="Heading2"/>
        <w:spacing w:before="44" w:line="276" w:lineRule="auto"/>
        <w:ind w:left="87" w:right="21"/>
        <w:jc w:val="center"/>
        <w:rPr>
          <w:rFonts w:ascii="Garamond" w:hAnsi="Garamond"/>
          <w:color w:val="000000" w:themeColor="text1"/>
          <w:vertAlign w:val="superscript"/>
        </w:rPr>
      </w:pPr>
      <w:r w:rsidRPr="00856392">
        <w:rPr>
          <w:rFonts w:ascii="Garamond" w:hAnsi="Garamond"/>
          <w:color w:val="000000" w:themeColor="text1"/>
        </w:rPr>
        <w:t>Indah Kurnianingsih</w:t>
      </w:r>
      <w:r w:rsidR="00F90A9A" w:rsidRPr="00856392">
        <w:rPr>
          <w:rFonts w:ascii="Garamond" w:hAnsi="Garamond"/>
          <w:b w:val="0"/>
          <w:color w:val="000000" w:themeColor="text1"/>
          <w:vertAlign w:val="superscript"/>
        </w:rPr>
        <w:t>1</w:t>
      </w:r>
      <w:r w:rsidR="005C2CDF">
        <w:rPr>
          <w:rFonts w:ascii="Garamond" w:hAnsi="Garamond"/>
          <w:b w:val="0"/>
          <w:color w:val="000000" w:themeColor="text1"/>
        </w:rPr>
        <w:t xml:space="preserve">, </w:t>
      </w:r>
      <w:r w:rsidR="00DC28D4" w:rsidRPr="00DC28D4">
        <w:rPr>
          <w:rFonts w:ascii="Garamond" w:hAnsi="Garamond"/>
          <w:color w:val="000000" w:themeColor="text1"/>
        </w:rPr>
        <w:t xml:space="preserve">Wan </w:t>
      </w:r>
      <w:proofErr w:type="spellStart"/>
      <w:r w:rsidR="00DC28D4" w:rsidRPr="00DC28D4">
        <w:rPr>
          <w:rFonts w:ascii="Garamond" w:hAnsi="Garamond"/>
          <w:color w:val="000000" w:themeColor="text1"/>
        </w:rPr>
        <w:t>Norhaniza</w:t>
      </w:r>
      <w:proofErr w:type="spellEnd"/>
      <w:r w:rsidR="00DC28D4" w:rsidRPr="00DC28D4">
        <w:rPr>
          <w:rFonts w:ascii="Garamond" w:hAnsi="Garamond"/>
          <w:color w:val="000000" w:themeColor="text1"/>
        </w:rPr>
        <w:t xml:space="preserve"> Wan Hasan</w:t>
      </w:r>
      <w:r w:rsidR="005C2CDF" w:rsidRPr="00DC28D4">
        <w:rPr>
          <w:rFonts w:ascii="Garamond" w:hAnsi="Garamond"/>
          <w:color w:val="000000" w:themeColor="text1"/>
          <w:vertAlign w:val="superscript"/>
        </w:rPr>
        <w:t>2</w:t>
      </w:r>
    </w:p>
    <w:p w14:paraId="007FBE0F" w14:textId="1300B59C" w:rsidR="00F62ACC" w:rsidRPr="00856392" w:rsidRDefault="00007950" w:rsidP="00DC28D4">
      <w:pPr>
        <w:pStyle w:val="BodyText"/>
        <w:spacing w:before="2" w:line="276" w:lineRule="auto"/>
        <w:ind w:left="89" w:right="21"/>
        <w:jc w:val="center"/>
        <w:rPr>
          <w:rFonts w:ascii="Garamond" w:hAnsi="Garamond"/>
          <w:color w:val="000000" w:themeColor="text1"/>
          <w:spacing w:val="-6"/>
        </w:rPr>
      </w:pPr>
      <w:r w:rsidRPr="00007950">
        <w:rPr>
          <w:rFonts w:ascii="Garamond" w:hAnsi="Garamond"/>
          <w:color w:val="000000" w:themeColor="text1"/>
          <w:spacing w:val="-6"/>
          <w:vertAlign w:val="superscript"/>
        </w:rPr>
        <w:t>1</w:t>
      </w:r>
      <w:r w:rsidR="00F62ACC" w:rsidRPr="00856392">
        <w:rPr>
          <w:rFonts w:ascii="Garamond" w:hAnsi="Garamond"/>
          <w:color w:val="000000" w:themeColor="text1"/>
          <w:spacing w:val="-6"/>
        </w:rPr>
        <w:t xml:space="preserve">Universitas Islam Negeri Sultan Maulana </w:t>
      </w:r>
      <w:proofErr w:type="spellStart"/>
      <w:r w:rsidR="00F62ACC" w:rsidRPr="00856392">
        <w:rPr>
          <w:rFonts w:ascii="Garamond" w:hAnsi="Garamond"/>
          <w:color w:val="000000" w:themeColor="text1"/>
          <w:spacing w:val="-6"/>
        </w:rPr>
        <w:t>Hasanuddin</w:t>
      </w:r>
      <w:proofErr w:type="spellEnd"/>
      <w:r w:rsidR="00F62ACC" w:rsidRPr="00856392">
        <w:rPr>
          <w:rFonts w:ascii="Garamond" w:hAnsi="Garamond"/>
          <w:color w:val="000000" w:themeColor="text1"/>
          <w:spacing w:val="-6"/>
        </w:rPr>
        <w:t xml:space="preserve"> Banten</w:t>
      </w:r>
      <w:r>
        <w:rPr>
          <w:rFonts w:ascii="Garamond" w:hAnsi="Garamond"/>
          <w:color w:val="000000" w:themeColor="text1"/>
          <w:spacing w:val="-6"/>
        </w:rPr>
        <w:t xml:space="preserve">, </w:t>
      </w:r>
      <w:r w:rsidR="00DC28D4" w:rsidRPr="00DC28D4">
        <w:rPr>
          <w:rFonts w:ascii="Garamond" w:hAnsi="Garamond"/>
          <w:color w:val="000000" w:themeColor="text1"/>
          <w:spacing w:val="-6"/>
          <w:vertAlign w:val="superscript"/>
        </w:rPr>
        <w:t>2</w:t>
      </w:r>
      <w:r w:rsidR="00DC28D4" w:rsidRPr="00DC28D4">
        <w:rPr>
          <w:rFonts w:ascii="Garamond" w:hAnsi="Garamond"/>
          <w:color w:val="000000" w:themeColor="text1"/>
          <w:spacing w:val="-6"/>
        </w:rPr>
        <w:t xml:space="preserve">Universiti </w:t>
      </w:r>
      <w:proofErr w:type="spellStart"/>
      <w:r w:rsidR="00DC28D4" w:rsidRPr="00DC28D4">
        <w:rPr>
          <w:rFonts w:ascii="Garamond" w:hAnsi="Garamond"/>
          <w:color w:val="000000" w:themeColor="text1"/>
          <w:spacing w:val="-6"/>
        </w:rPr>
        <w:t>Sains</w:t>
      </w:r>
      <w:proofErr w:type="spellEnd"/>
      <w:r w:rsidR="00DC28D4" w:rsidRPr="00DC28D4">
        <w:rPr>
          <w:rFonts w:ascii="Garamond" w:hAnsi="Garamond"/>
          <w:color w:val="000000" w:themeColor="text1"/>
          <w:spacing w:val="-6"/>
        </w:rPr>
        <w:t xml:space="preserve"> Malaysia</w:t>
      </w:r>
    </w:p>
    <w:p w14:paraId="3FAB0464" w14:textId="4F931BF5" w:rsidR="00A10AF4" w:rsidRPr="00856392" w:rsidRDefault="008A1B7E" w:rsidP="00DC28D4">
      <w:pPr>
        <w:pStyle w:val="BodyText"/>
        <w:spacing w:before="2" w:line="276" w:lineRule="auto"/>
        <w:ind w:left="89" w:right="21"/>
        <w:jc w:val="center"/>
        <w:rPr>
          <w:rFonts w:ascii="Garamond" w:hAnsi="Garamond"/>
          <w:color w:val="000000" w:themeColor="text1"/>
        </w:rPr>
      </w:pPr>
      <w:hyperlink r:id="rId8" w:history="1">
        <w:r w:rsidR="00F62ACC" w:rsidRPr="00856392">
          <w:rPr>
            <w:rStyle w:val="Hyperlink"/>
            <w:rFonts w:ascii="Garamond" w:hAnsi="Garamond"/>
            <w:color w:val="000000" w:themeColor="text1"/>
            <w:spacing w:val="-2"/>
          </w:rPr>
          <w:t>Indahkurnianingsih03@gmail.com</w:t>
        </w:r>
      </w:hyperlink>
    </w:p>
    <w:p w14:paraId="1ED439FC" w14:textId="77777777" w:rsidR="00A10AF4" w:rsidRPr="00856392" w:rsidRDefault="00A10AF4">
      <w:pPr>
        <w:pStyle w:val="BodyText"/>
        <w:rPr>
          <w:rFonts w:ascii="Garamond" w:hAnsi="Garamond"/>
          <w:color w:val="000000" w:themeColor="text1"/>
        </w:rPr>
      </w:pPr>
    </w:p>
    <w:p w14:paraId="4EC14CB1" w14:textId="77777777" w:rsidR="00A10AF4" w:rsidRPr="00856392" w:rsidRDefault="00A10AF4">
      <w:pPr>
        <w:pStyle w:val="BodyText"/>
        <w:spacing w:before="63"/>
        <w:rPr>
          <w:rFonts w:ascii="Garamond" w:hAnsi="Garamond"/>
          <w:color w:val="000000" w:themeColor="text1"/>
        </w:rPr>
      </w:pPr>
    </w:p>
    <w:p w14:paraId="68A7FB77" w14:textId="77777777" w:rsidR="00A10AF4" w:rsidRPr="00856392" w:rsidRDefault="00F90A9A">
      <w:pPr>
        <w:ind w:left="87" w:right="21"/>
        <w:jc w:val="center"/>
        <w:rPr>
          <w:rFonts w:ascii="Garamond" w:hAnsi="Garamond"/>
          <w:b/>
          <w:i/>
          <w:color w:val="000000" w:themeColor="text1"/>
          <w:sz w:val="24"/>
        </w:rPr>
      </w:pPr>
      <w:r w:rsidRPr="00856392">
        <w:rPr>
          <w:rFonts w:ascii="Garamond" w:hAnsi="Garamond"/>
          <w:b/>
          <w:i/>
          <w:color w:val="000000" w:themeColor="text1"/>
          <w:spacing w:val="-2"/>
          <w:sz w:val="24"/>
        </w:rPr>
        <w:t>Abstract</w:t>
      </w:r>
    </w:p>
    <w:p w14:paraId="0F66E3EB" w14:textId="510C73BC" w:rsidR="00A10AF4" w:rsidRDefault="00F62ACC">
      <w:pPr>
        <w:spacing w:before="39" w:line="235" w:lineRule="auto"/>
        <w:ind w:left="751" w:right="117"/>
        <w:jc w:val="both"/>
        <w:rPr>
          <w:rFonts w:ascii="Garamond" w:hAnsi="Garamond"/>
          <w:i/>
          <w:color w:val="000000" w:themeColor="text1"/>
          <w:spacing w:val="-2"/>
          <w:w w:val="90"/>
          <w:sz w:val="24"/>
        </w:rPr>
      </w:pPr>
      <w:r w:rsidRPr="00856392">
        <w:rPr>
          <w:rFonts w:ascii="Garamond" w:hAnsi="Garamond"/>
          <w:i/>
          <w:color w:val="000000" w:themeColor="text1"/>
          <w:spacing w:val="-2"/>
          <w:w w:val="90"/>
          <w:sz w:val="24"/>
        </w:rPr>
        <w:t xml:space="preserve">This study aims to analyze Indonesia's food production methods that violate Islamic business ethics by using substances that are not fit for human consumption. Articles, journals, and research reports from social media and television are used as secondary data sources in this descriptive qualitative research. The focus of the research is on Islamic business ethics norms, particularly in food production. Data is collected through case observations reported by the media, such as investigations by the </w:t>
      </w:r>
      <w:proofErr w:type="spellStart"/>
      <w:r w:rsidRPr="00856392">
        <w:rPr>
          <w:rFonts w:ascii="Garamond" w:hAnsi="Garamond"/>
          <w:i/>
          <w:color w:val="000000" w:themeColor="text1"/>
          <w:spacing w:val="-2"/>
          <w:w w:val="90"/>
          <w:sz w:val="24"/>
        </w:rPr>
        <w:t>Buser</w:t>
      </w:r>
      <w:proofErr w:type="spellEnd"/>
      <w:r w:rsidRPr="00856392">
        <w:rPr>
          <w:rFonts w:ascii="Garamond" w:hAnsi="Garamond"/>
          <w:i/>
          <w:color w:val="000000" w:themeColor="text1"/>
          <w:spacing w:val="-2"/>
          <w:w w:val="90"/>
          <w:sz w:val="24"/>
        </w:rPr>
        <w:t xml:space="preserve"> SCTV team. The results show that many producers violate the principles of ethical production in Islam by using raw materials that are unfit for consumption, such as rotten tomatoes, excessive preservatives, and hazardous recycled plastics. These cases indicate poor practices that could harm consumers, both in terms of health and safety. Other examples include the production of tempeh with unsafe ingredients and the use of chemicals without proper labeling. The conclusion of this study is that many business players in Indonesia have deviated from the corridor of Islamic business ethics, neglecting principles of honesty and safety in production, which adversely affects consumers and society at large. The implementation of Islamic business ethics is crucial to safeguarding the welfare of consumers</w:t>
      </w:r>
    </w:p>
    <w:p w14:paraId="65C0D860" w14:textId="77777777" w:rsidR="00472F70" w:rsidRPr="00856392" w:rsidRDefault="00472F70">
      <w:pPr>
        <w:spacing w:before="39" w:line="235" w:lineRule="auto"/>
        <w:ind w:left="751" w:right="117"/>
        <w:jc w:val="both"/>
        <w:rPr>
          <w:rFonts w:ascii="Garamond" w:hAnsi="Garamond"/>
          <w:i/>
          <w:color w:val="000000" w:themeColor="text1"/>
          <w:sz w:val="24"/>
        </w:rPr>
      </w:pPr>
    </w:p>
    <w:p w14:paraId="7942601F" w14:textId="77777777" w:rsidR="00A10AF4" w:rsidRPr="00856392" w:rsidRDefault="00F90A9A">
      <w:pPr>
        <w:pStyle w:val="BodyText"/>
        <w:spacing w:line="235" w:lineRule="auto"/>
        <w:ind w:left="181" w:right="124"/>
        <w:jc w:val="both"/>
        <w:rPr>
          <w:rFonts w:ascii="Garamond" w:hAnsi="Garamond"/>
          <w:color w:val="000000" w:themeColor="text1"/>
        </w:rPr>
      </w:pPr>
      <w:r w:rsidRPr="00856392">
        <w:rPr>
          <w:rFonts w:ascii="Garamond" w:hAnsi="Garamond"/>
          <w:b/>
          <w:i/>
          <w:color w:val="000000" w:themeColor="text1"/>
        </w:rPr>
        <w:t xml:space="preserve">Keywords: </w:t>
      </w:r>
      <w:r w:rsidR="00F62ACC" w:rsidRPr="00856392">
        <w:rPr>
          <w:rFonts w:ascii="Garamond" w:hAnsi="Garamond"/>
          <w:color w:val="000000" w:themeColor="text1"/>
        </w:rPr>
        <w:t>Production in Islam, Ethics of Production in Islam, and Islamic Business Ethics</w:t>
      </w:r>
      <w:r w:rsidRPr="00856392">
        <w:rPr>
          <w:rFonts w:ascii="Garamond" w:hAnsi="Garamond"/>
          <w:color w:val="000000" w:themeColor="text1"/>
        </w:rPr>
        <w:t>.</w:t>
      </w:r>
    </w:p>
    <w:p w14:paraId="6B077FF4" w14:textId="77777777" w:rsidR="00472F70" w:rsidRDefault="00472F70" w:rsidP="00F62ACC">
      <w:pPr>
        <w:pStyle w:val="Heading2"/>
        <w:spacing w:before="263"/>
        <w:ind w:left="87" w:right="21"/>
        <w:jc w:val="center"/>
        <w:rPr>
          <w:rFonts w:ascii="Garamond" w:hAnsi="Garamond"/>
          <w:color w:val="000000" w:themeColor="text1"/>
          <w:spacing w:val="-2"/>
        </w:rPr>
      </w:pPr>
    </w:p>
    <w:p w14:paraId="026E767C" w14:textId="3239B5FD" w:rsidR="00F62ACC" w:rsidRPr="00856392" w:rsidRDefault="00F90A9A" w:rsidP="00F62ACC">
      <w:pPr>
        <w:pStyle w:val="Heading2"/>
        <w:spacing w:before="263"/>
        <w:ind w:left="87" w:right="21"/>
        <w:jc w:val="center"/>
        <w:rPr>
          <w:rFonts w:ascii="Garamond" w:hAnsi="Garamond"/>
          <w:color w:val="000000" w:themeColor="text1"/>
        </w:rPr>
      </w:pPr>
      <w:proofErr w:type="spellStart"/>
      <w:r w:rsidRPr="00856392">
        <w:rPr>
          <w:rFonts w:ascii="Garamond" w:hAnsi="Garamond"/>
          <w:color w:val="000000" w:themeColor="text1"/>
          <w:spacing w:val="-2"/>
        </w:rPr>
        <w:t>Abstrak</w:t>
      </w:r>
      <w:proofErr w:type="spellEnd"/>
    </w:p>
    <w:p w14:paraId="62C411D7" w14:textId="4B3277DA" w:rsidR="00F62ACC" w:rsidRDefault="00F62ACC" w:rsidP="00F62ACC">
      <w:pPr>
        <w:pStyle w:val="BodyText"/>
        <w:spacing w:before="1" w:line="235" w:lineRule="auto"/>
        <w:ind w:left="751" w:right="117"/>
        <w:jc w:val="both"/>
        <w:rPr>
          <w:rFonts w:ascii="Garamond" w:hAnsi="Garamond"/>
          <w:color w:val="000000" w:themeColor="text1"/>
        </w:rPr>
      </w:pPr>
      <w:proofErr w:type="spellStart"/>
      <w:r w:rsidRPr="00856392">
        <w:rPr>
          <w:rFonts w:ascii="Garamond" w:hAnsi="Garamond"/>
          <w:color w:val="000000" w:themeColor="text1"/>
        </w:rPr>
        <w:t>Penelitian</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ini</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bertujuan</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untuk</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menganalisis</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metode</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produksi</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pangan</w:t>
      </w:r>
      <w:proofErr w:type="spellEnd"/>
      <w:r w:rsidRPr="00856392">
        <w:rPr>
          <w:rFonts w:ascii="Garamond" w:hAnsi="Garamond"/>
          <w:color w:val="000000" w:themeColor="text1"/>
        </w:rPr>
        <w:t xml:space="preserve"> Indonesia yang </w:t>
      </w:r>
      <w:proofErr w:type="spellStart"/>
      <w:r w:rsidRPr="00856392">
        <w:rPr>
          <w:rFonts w:ascii="Garamond" w:hAnsi="Garamond"/>
          <w:color w:val="000000" w:themeColor="text1"/>
        </w:rPr>
        <w:t>melanggar</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etika</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bisnis</w:t>
      </w:r>
      <w:proofErr w:type="spellEnd"/>
      <w:r w:rsidRPr="00856392">
        <w:rPr>
          <w:rFonts w:ascii="Garamond" w:hAnsi="Garamond"/>
          <w:color w:val="000000" w:themeColor="text1"/>
        </w:rPr>
        <w:t xml:space="preserve"> Islam </w:t>
      </w:r>
      <w:proofErr w:type="spellStart"/>
      <w:r w:rsidRPr="00856392">
        <w:rPr>
          <w:rFonts w:ascii="Garamond" w:hAnsi="Garamond"/>
          <w:color w:val="000000" w:themeColor="text1"/>
        </w:rPr>
        <w:t>dengan</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memanfaatkan</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zat-zat</w:t>
      </w:r>
      <w:proofErr w:type="spellEnd"/>
      <w:r w:rsidRPr="00856392">
        <w:rPr>
          <w:rFonts w:ascii="Garamond" w:hAnsi="Garamond"/>
          <w:color w:val="000000" w:themeColor="text1"/>
        </w:rPr>
        <w:t xml:space="preserve"> yang </w:t>
      </w:r>
      <w:proofErr w:type="spellStart"/>
      <w:r w:rsidRPr="00856392">
        <w:rPr>
          <w:rFonts w:ascii="Garamond" w:hAnsi="Garamond"/>
          <w:color w:val="000000" w:themeColor="text1"/>
        </w:rPr>
        <w:t>tidak</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layak</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untuk</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dikonsumsi</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manusia</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Artikel</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jurnal</w:t>
      </w:r>
      <w:proofErr w:type="spellEnd"/>
      <w:r w:rsidRPr="00856392">
        <w:rPr>
          <w:rFonts w:ascii="Garamond" w:hAnsi="Garamond"/>
          <w:color w:val="000000" w:themeColor="text1"/>
        </w:rPr>
        <w:t xml:space="preserve">, dan </w:t>
      </w:r>
      <w:proofErr w:type="spellStart"/>
      <w:r w:rsidRPr="00856392">
        <w:rPr>
          <w:rFonts w:ascii="Garamond" w:hAnsi="Garamond"/>
          <w:color w:val="000000" w:themeColor="text1"/>
        </w:rPr>
        <w:t>laporan</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penelitian</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dari</w:t>
      </w:r>
      <w:proofErr w:type="spellEnd"/>
      <w:r w:rsidRPr="00856392">
        <w:rPr>
          <w:rFonts w:ascii="Garamond" w:hAnsi="Garamond"/>
          <w:color w:val="000000" w:themeColor="text1"/>
        </w:rPr>
        <w:t xml:space="preserve"> media </w:t>
      </w:r>
      <w:proofErr w:type="spellStart"/>
      <w:r w:rsidRPr="00856392">
        <w:rPr>
          <w:rFonts w:ascii="Garamond" w:hAnsi="Garamond"/>
          <w:color w:val="000000" w:themeColor="text1"/>
        </w:rPr>
        <w:t>sosial</w:t>
      </w:r>
      <w:proofErr w:type="spellEnd"/>
      <w:r w:rsidRPr="00856392">
        <w:rPr>
          <w:rFonts w:ascii="Garamond" w:hAnsi="Garamond"/>
          <w:color w:val="000000" w:themeColor="text1"/>
        </w:rPr>
        <w:t xml:space="preserve"> dan </w:t>
      </w:r>
      <w:proofErr w:type="spellStart"/>
      <w:r w:rsidRPr="00856392">
        <w:rPr>
          <w:rFonts w:ascii="Garamond" w:hAnsi="Garamond"/>
          <w:color w:val="000000" w:themeColor="text1"/>
        </w:rPr>
        <w:t>televisi</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digunakan</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sebagai</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sumber</w:t>
      </w:r>
      <w:proofErr w:type="spellEnd"/>
      <w:r w:rsidRPr="00856392">
        <w:rPr>
          <w:rFonts w:ascii="Garamond" w:hAnsi="Garamond"/>
          <w:color w:val="000000" w:themeColor="text1"/>
        </w:rPr>
        <w:t xml:space="preserve"> data </w:t>
      </w:r>
      <w:proofErr w:type="spellStart"/>
      <w:r w:rsidRPr="00856392">
        <w:rPr>
          <w:rFonts w:ascii="Garamond" w:hAnsi="Garamond"/>
          <w:color w:val="000000" w:themeColor="text1"/>
        </w:rPr>
        <w:t>sekunder</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dalam</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penelitian</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kualitatif</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deskriptif</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ini</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Fokus</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penelitian</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adalah</w:t>
      </w:r>
      <w:proofErr w:type="spellEnd"/>
      <w:r w:rsidRPr="00856392">
        <w:rPr>
          <w:rFonts w:ascii="Garamond" w:hAnsi="Garamond"/>
          <w:color w:val="000000" w:themeColor="text1"/>
        </w:rPr>
        <w:t xml:space="preserve"> pada </w:t>
      </w:r>
      <w:proofErr w:type="spellStart"/>
      <w:r w:rsidRPr="00856392">
        <w:rPr>
          <w:rFonts w:ascii="Garamond" w:hAnsi="Garamond"/>
          <w:color w:val="000000" w:themeColor="text1"/>
        </w:rPr>
        <w:t>norma-norma</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etika</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bisnis</w:t>
      </w:r>
      <w:proofErr w:type="spellEnd"/>
      <w:r w:rsidRPr="00856392">
        <w:rPr>
          <w:rFonts w:ascii="Garamond" w:hAnsi="Garamond"/>
          <w:color w:val="000000" w:themeColor="text1"/>
        </w:rPr>
        <w:t xml:space="preserve"> Islam, </w:t>
      </w:r>
      <w:proofErr w:type="spellStart"/>
      <w:r w:rsidRPr="00856392">
        <w:rPr>
          <w:rFonts w:ascii="Garamond" w:hAnsi="Garamond"/>
          <w:color w:val="000000" w:themeColor="text1"/>
        </w:rPr>
        <w:t>khususnya</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dalam</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produksi</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pangan</w:t>
      </w:r>
      <w:proofErr w:type="spellEnd"/>
      <w:r w:rsidRPr="00856392">
        <w:rPr>
          <w:rFonts w:ascii="Garamond" w:hAnsi="Garamond"/>
          <w:color w:val="000000" w:themeColor="text1"/>
        </w:rPr>
        <w:t xml:space="preserve">. Data </w:t>
      </w:r>
      <w:proofErr w:type="spellStart"/>
      <w:r w:rsidRPr="00856392">
        <w:rPr>
          <w:rFonts w:ascii="Garamond" w:hAnsi="Garamond"/>
          <w:color w:val="000000" w:themeColor="text1"/>
        </w:rPr>
        <w:t>dikumpulkan</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melalui</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observasi</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kasus-kasus</w:t>
      </w:r>
      <w:proofErr w:type="spellEnd"/>
      <w:r w:rsidRPr="00856392">
        <w:rPr>
          <w:rFonts w:ascii="Garamond" w:hAnsi="Garamond"/>
          <w:color w:val="000000" w:themeColor="text1"/>
        </w:rPr>
        <w:t xml:space="preserve"> yang </w:t>
      </w:r>
      <w:proofErr w:type="spellStart"/>
      <w:r w:rsidRPr="00856392">
        <w:rPr>
          <w:rFonts w:ascii="Garamond" w:hAnsi="Garamond"/>
          <w:color w:val="000000" w:themeColor="text1"/>
        </w:rPr>
        <w:t>diberitakan</w:t>
      </w:r>
      <w:proofErr w:type="spellEnd"/>
      <w:r w:rsidRPr="00856392">
        <w:rPr>
          <w:rFonts w:ascii="Garamond" w:hAnsi="Garamond"/>
          <w:color w:val="000000" w:themeColor="text1"/>
        </w:rPr>
        <w:t xml:space="preserve"> oleh media, </w:t>
      </w:r>
      <w:proofErr w:type="spellStart"/>
      <w:r w:rsidRPr="00856392">
        <w:rPr>
          <w:rFonts w:ascii="Garamond" w:hAnsi="Garamond"/>
          <w:color w:val="000000" w:themeColor="text1"/>
        </w:rPr>
        <w:t>seperti</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investigasi</w:t>
      </w:r>
      <w:proofErr w:type="spellEnd"/>
      <w:r w:rsidRPr="00856392">
        <w:rPr>
          <w:rFonts w:ascii="Garamond" w:hAnsi="Garamond"/>
          <w:color w:val="000000" w:themeColor="text1"/>
        </w:rPr>
        <w:t xml:space="preserve"> oleh </w:t>
      </w:r>
      <w:proofErr w:type="spellStart"/>
      <w:r w:rsidRPr="00856392">
        <w:rPr>
          <w:rFonts w:ascii="Garamond" w:hAnsi="Garamond"/>
          <w:color w:val="000000" w:themeColor="text1"/>
        </w:rPr>
        <w:t>tim</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Buser</w:t>
      </w:r>
      <w:proofErr w:type="spellEnd"/>
      <w:r w:rsidRPr="00856392">
        <w:rPr>
          <w:rFonts w:ascii="Garamond" w:hAnsi="Garamond"/>
          <w:color w:val="000000" w:themeColor="text1"/>
        </w:rPr>
        <w:t xml:space="preserve"> SCTV. Hasil </w:t>
      </w:r>
      <w:proofErr w:type="spellStart"/>
      <w:r w:rsidRPr="00856392">
        <w:rPr>
          <w:rFonts w:ascii="Garamond" w:hAnsi="Garamond"/>
          <w:color w:val="000000" w:themeColor="text1"/>
        </w:rPr>
        <w:t>penelitian</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menunjukkan</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bahwa</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banyak</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produsen</w:t>
      </w:r>
      <w:proofErr w:type="spellEnd"/>
      <w:r w:rsidRPr="00856392">
        <w:rPr>
          <w:rFonts w:ascii="Garamond" w:hAnsi="Garamond"/>
          <w:color w:val="000000" w:themeColor="text1"/>
        </w:rPr>
        <w:t xml:space="preserve"> yang </w:t>
      </w:r>
      <w:proofErr w:type="spellStart"/>
      <w:r w:rsidRPr="00856392">
        <w:rPr>
          <w:rFonts w:ascii="Garamond" w:hAnsi="Garamond"/>
          <w:color w:val="000000" w:themeColor="text1"/>
        </w:rPr>
        <w:t>melanggar</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prinsip-prinsip</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etika</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produksi</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dalam</w:t>
      </w:r>
      <w:proofErr w:type="spellEnd"/>
      <w:r w:rsidRPr="00856392">
        <w:rPr>
          <w:rFonts w:ascii="Garamond" w:hAnsi="Garamond"/>
          <w:color w:val="000000" w:themeColor="text1"/>
        </w:rPr>
        <w:t xml:space="preserve"> Islam, </w:t>
      </w:r>
      <w:proofErr w:type="spellStart"/>
      <w:r w:rsidRPr="00856392">
        <w:rPr>
          <w:rFonts w:ascii="Garamond" w:hAnsi="Garamond"/>
          <w:color w:val="000000" w:themeColor="text1"/>
        </w:rPr>
        <w:t>dengan</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menggunakan</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bahan</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baku</w:t>
      </w:r>
      <w:proofErr w:type="spellEnd"/>
      <w:r w:rsidRPr="00856392">
        <w:rPr>
          <w:rFonts w:ascii="Garamond" w:hAnsi="Garamond"/>
          <w:color w:val="000000" w:themeColor="text1"/>
        </w:rPr>
        <w:t xml:space="preserve"> yang </w:t>
      </w:r>
      <w:proofErr w:type="spellStart"/>
      <w:r w:rsidRPr="00856392">
        <w:rPr>
          <w:rFonts w:ascii="Garamond" w:hAnsi="Garamond"/>
          <w:color w:val="000000" w:themeColor="text1"/>
        </w:rPr>
        <w:t>tidak</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layak</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konsumsi</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seperti</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tomat</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busuk</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pengawet</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berlebih</w:t>
      </w:r>
      <w:proofErr w:type="spellEnd"/>
      <w:r w:rsidRPr="00856392">
        <w:rPr>
          <w:rFonts w:ascii="Garamond" w:hAnsi="Garamond"/>
          <w:color w:val="000000" w:themeColor="text1"/>
        </w:rPr>
        <w:t xml:space="preserve">, dan </w:t>
      </w:r>
      <w:proofErr w:type="spellStart"/>
      <w:r w:rsidRPr="00856392">
        <w:rPr>
          <w:rFonts w:ascii="Garamond" w:hAnsi="Garamond"/>
          <w:color w:val="000000" w:themeColor="text1"/>
        </w:rPr>
        <w:t>plastik</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daur</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ulang</w:t>
      </w:r>
      <w:proofErr w:type="spellEnd"/>
      <w:r w:rsidRPr="00856392">
        <w:rPr>
          <w:rFonts w:ascii="Garamond" w:hAnsi="Garamond"/>
          <w:color w:val="000000" w:themeColor="text1"/>
        </w:rPr>
        <w:t xml:space="preserve"> yang </w:t>
      </w:r>
      <w:proofErr w:type="spellStart"/>
      <w:r w:rsidRPr="00856392">
        <w:rPr>
          <w:rFonts w:ascii="Garamond" w:hAnsi="Garamond"/>
          <w:color w:val="000000" w:themeColor="text1"/>
        </w:rPr>
        <w:t>berbahaya</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Kasus-kasus</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ini</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mengindikasikan</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adanya</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praktik</w:t>
      </w:r>
      <w:proofErr w:type="spellEnd"/>
      <w:r w:rsidRPr="00856392">
        <w:rPr>
          <w:rFonts w:ascii="Garamond" w:hAnsi="Garamond"/>
          <w:color w:val="000000" w:themeColor="text1"/>
        </w:rPr>
        <w:t xml:space="preserve"> yang </w:t>
      </w:r>
      <w:proofErr w:type="spellStart"/>
      <w:r w:rsidRPr="00856392">
        <w:rPr>
          <w:rFonts w:ascii="Garamond" w:hAnsi="Garamond"/>
          <w:color w:val="000000" w:themeColor="text1"/>
        </w:rPr>
        <w:t>kurang</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baik</w:t>
      </w:r>
      <w:proofErr w:type="spellEnd"/>
      <w:r w:rsidRPr="00856392">
        <w:rPr>
          <w:rFonts w:ascii="Garamond" w:hAnsi="Garamond"/>
          <w:color w:val="000000" w:themeColor="text1"/>
        </w:rPr>
        <w:t xml:space="preserve"> dan </w:t>
      </w:r>
      <w:proofErr w:type="spellStart"/>
      <w:r w:rsidRPr="00856392">
        <w:rPr>
          <w:rFonts w:ascii="Garamond" w:hAnsi="Garamond"/>
          <w:color w:val="000000" w:themeColor="text1"/>
        </w:rPr>
        <w:t>memungkinakan</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akan</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merugikan</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konsumen</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baik</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dari</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segi</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kesehatan</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maupun</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keselamatan</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Contoh</w:t>
      </w:r>
      <w:proofErr w:type="spellEnd"/>
      <w:r w:rsidRPr="00856392">
        <w:rPr>
          <w:rFonts w:ascii="Garamond" w:hAnsi="Garamond"/>
          <w:color w:val="000000" w:themeColor="text1"/>
        </w:rPr>
        <w:t xml:space="preserve"> lain </w:t>
      </w:r>
      <w:proofErr w:type="spellStart"/>
      <w:r w:rsidRPr="00856392">
        <w:rPr>
          <w:rFonts w:ascii="Garamond" w:hAnsi="Garamond"/>
          <w:color w:val="000000" w:themeColor="text1"/>
        </w:rPr>
        <w:t>termasuk</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pembuatan</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tempe</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dengan</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campuran</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bahan</w:t>
      </w:r>
      <w:proofErr w:type="spellEnd"/>
      <w:r w:rsidRPr="00856392">
        <w:rPr>
          <w:rFonts w:ascii="Garamond" w:hAnsi="Garamond"/>
          <w:color w:val="000000" w:themeColor="text1"/>
        </w:rPr>
        <w:t xml:space="preserve"> non-</w:t>
      </w:r>
      <w:proofErr w:type="spellStart"/>
      <w:r w:rsidRPr="00856392">
        <w:rPr>
          <w:rFonts w:ascii="Garamond" w:hAnsi="Garamond"/>
          <w:color w:val="000000" w:themeColor="text1"/>
        </w:rPr>
        <w:t>aman</w:t>
      </w:r>
      <w:proofErr w:type="spellEnd"/>
      <w:r w:rsidRPr="00856392">
        <w:rPr>
          <w:rFonts w:ascii="Garamond" w:hAnsi="Garamond"/>
          <w:color w:val="000000" w:themeColor="text1"/>
        </w:rPr>
        <w:t xml:space="preserve"> dan </w:t>
      </w:r>
      <w:proofErr w:type="spellStart"/>
      <w:r w:rsidRPr="00856392">
        <w:rPr>
          <w:rFonts w:ascii="Garamond" w:hAnsi="Garamond"/>
          <w:color w:val="000000" w:themeColor="text1"/>
        </w:rPr>
        <w:t>penggunaan</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bahan</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kimia</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tanpa</w:t>
      </w:r>
      <w:proofErr w:type="spellEnd"/>
      <w:r w:rsidRPr="00856392">
        <w:rPr>
          <w:rFonts w:ascii="Garamond" w:hAnsi="Garamond"/>
          <w:color w:val="000000" w:themeColor="text1"/>
        </w:rPr>
        <w:t xml:space="preserve"> label yang </w:t>
      </w:r>
      <w:proofErr w:type="spellStart"/>
      <w:r w:rsidRPr="00856392">
        <w:rPr>
          <w:rFonts w:ascii="Garamond" w:hAnsi="Garamond"/>
          <w:color w:val="000000" w:themeColor="text1"/>
        </w:rPr>
        <w:t>sesuai</w:t>
      </w:r>
      <w:proofErr w:type="spellEnd"/>
      <w:r w:rsidRPr="00856392">
        <w:rPr>
          <w:rFonts w:ascii="Garamond" w:hAnsi="Garamond"/>
          <w:color w:val="000000" w:themeColor="text1"/>
        </w:rPr>
        <w:t xml:space="preserve">. Kesimpulan </w:t>
      </w:r>
      <w:proofErr w:type="spellStart"/>
      <w:r w:rsidRPr="00856392">
        <w:rPr>
          <w:rFonts w:ascii="Garamond" w:hAnsi="Garamond"/>
          <w:color w:val="000000" w:themeColor="text1"/>
        </w:rPr>
        <w:t>dari</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penelitian</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ini</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adalah</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bahwa</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banyak</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pelaku</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bisnis</w:t>
      </w:r>
      <w:proofErr w:type="spellEnd"/>
      <w:r w:rsidRPr="00856392">
        <w:rPr>
          <w:rFonts w:ascii="Garamond" w:hAnsi="Garamond"/>
          <w:color w:val="000000" w:themeColor="text1"/>
        </w:rPr>
        <w:t xml:space="preserve"> di Indonesia </w:t>
      </w:r>
      <w:proofErr w:type="spellStart"/>
      <w:r w:rsidRPr="00856392">
        <w:rPr>
          <w:rFonts w:ascii="Garamond" w:hAnsi="Garamond"/>
          <w:color w:val="000000" w:themeColor="text1"/>
        </w:rPr>
        <w:t>telah</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keluar</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dari</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koridor</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etika</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bisnis</w:t>
      </w:r>
      <w:proofErr w:type="spellEnd"/>
      <w:r w:rsidRPr="00856392">
        <w:rPr>
          <w:rFonts w:ascii="Garamond" w:hAnsi="Garamond"/>
          <w:color w:val="000000" w:themeColor="text1"/>
        </w:rPr>
        <w:t xml:space="preserve"> Islam, </w:t>
      </w:r>
      <w:proofErr w:type="spellStart"/>
      <w:r w:rsidRPr="00856392">
        <w:rPr>
          <w:rFonts w:ascii="Garamond" w:hAnsi="Garamond"/>
          <w:color w:val="000000" w:themeColor="text1"/>
        </w:rPr>
        <w:t>mengabaikan</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prinsip</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kejujuran</w:t>
      </w:r>
      <w:proofErr w:type="spellEnd"/>
      <w:r w:rsidRPr="00856392">
        <w:rPr>
          <w:rFonts w:ascii="Garamond" w:hAnsi="Garamond"/>
          <w:color w:val="000000" w:themeColor="text1"/>
        </w:rPr>
        <w:t xml:space="preserve"> dan </w:t>
      </w:r>
      <w:proofErr w:type="spellStart"/>
      <w:r w:rsidRPr="00856392">
        <w:rPr>
          <w:rFonts w:ascii="Garamond" w:hAnsi="Garamond"/>
          <w:color w:val="000000" w:themeColor="text1"/>
        </w:rPr>
        <w:t>keamanan</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dalam</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produksi</w:t>
      </w:r>
      <w:proofErr w:type="spellEnd"/>
      <w:r w:rsidRPr="00856392">
        <w:rPr>
          <w:rFonts w:ascii="Garamond" w:hAnsi="Garamond"/>
          <w:color w:val="000000" w:themeColor="text1"/>
        </w:rPr>
        <w:t xml:space="preserve">, yang </w:t>
      </w:r>
      <w:proofErr w:type="spellStart"/>
      <w:r w:rsidRPr="00856392">
        <w:rPr>
          <w:rFonts w:ascii="Garamond" w:hAnsi="Garamond"/>
          <w:color w:val="000000" w:themeColor="text1"/>
        </w:rPr>
        <w:t>berdampak</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buruk</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bagi</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konsumen</w:t>
      </w:r>
      <w:proofErr w:type="spellEnd"/>
      <w:r w:rsidRPr="00856392">
        <w:rPr>
          <w:rFonts w:ascii="Garamond" w:hAnsi="Garamond"/>
          <w:color w:val="000000" w:themeColor="text1"/>
        </w:rPr>
        <w:t xml:space="preserve"> dan </w:t>
      </w:r>
      <w:proofErr w:type="spellStart"/>
      <w:r w:rsidRPr="00856392">
        <w:rPr>
          <w:rFonts w:ascii="Garamond" w:hAnsi="Garamond"/>
          <w:color w:val="000000" w:themeColor="text1"/>
        </w:rPr>
        <w:t>masyarakat</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luas</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Implementasi</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etika</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bisnis</w:t>
      </w:r>
      <w:proofErr w:type="spellEnd"/>
      <w:r w:rsidRPr="00856392">
        <w:rPr>
          <w:rFonts w:ascii="Garamond" w:hAnsi="Garamond"/>
          <w:color w:val="000000" w:themeColor="text1"/>
        </w:rPr>
        <w:t xml:space="preserve"> Islam </w:t>
      </w:r>
      <w:proofErr w:type="spellStart"/>
      <w:r w:rsidRPr="00856392">
        <w:rPr>
          <w:rFonts w:ascii="Garamond" w:hAnsi="Garamond"/>
          <w:color w:val="000000" w:themeColor="text1"/>
        </w:rPr>
        <w:t>sangat</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penting</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untuk</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menjaga</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kesejahteraan</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konsumen</w:t>
      </w:r>
      <w:proofErr w:type="spellEnd"/>
      <w:r w:rsidRPr="00856392">
        <w:rPr>
          <w:rFonts w:ascii="Garamond" w:hAnsi="Garamond"/>
          <w:color w:val="000000" w:themeColor="text1"/>
        </w:rPr>
        <w:t>.</w:t>
      </w:r>
    </w:p>
    <w:p w14:paraId="6A2CBAF0" w14:textId="77777777" w:rsidR="00472F70" w:rsidRPr="00856392" w:rsidRDefault="00472F70" w:rsidP="00F62ACC">
      <w:pPr>
        <w:pStyle w:val="BodyText"/>
        <w:spacing w:before="1" w:line="235" w:lineRule="auto"/>
        <w:ind w:left="751" w:right="117"/>
        <w:jc w:val="both"/>
        <w:rPr>
          <w:rFonts w:ascii="Garamond" w:hAnsi="Garamond"/>
          <w:color w:val="000000" w:themeColor="text1"/>
        </w:rPr>
      </w:pPr>
    </w:p>
    <w:p w14:paraId="16ED580D" w14:textId="77777777" w:rsidR="00A10AF4" w:rsidRPr="00856392" w:rsidRDefault="00F90A9A">
      <w:pPr>
        <w:pStyle w:val="BodyText"/>
        <w:spacing w:line="235" w:lineRule="auto"/>
        <w:ind w:left="181" w:right="120"/>
        <w:jc w:val="both"/>
        <w:rPr>
          <w:rFonts w:ascii="Garamond" w:hAnsi="Garamond"/>
          <w:color w:val="000000" w:themeColor="text1"/>
        </w:rPr>
      </w:pPr>
      <w:r w:rsidRPr="00856392">
        <w:rPr>
          <w:rFonts w:ascii="Garamond" w:hAnsi="Garamond"/>
          <w:b/>
          <w:color w:val="000000" w:themeColor="text1"/>
        </w:rPr>
        <w:t xml:space="preserve">Kata </w:t>
      </w:r>
      <w:proofErr w:type="spellStart"/>
      <w:r w:rsidRPr="00856392">
        <w:rPr>
          <w:rFonts w:ascii="Garamond" w:hAnsi="Garamond"/>
          <w:b/>
          <w:color w:val="000000" w:themeColor="text1"/>
        </w:rPr>
        <w:t>Kunci</w:t>
      </w:r>
      <w:proofErr w:type="spellEnd"/>
      <w:r w:rsidRPr="00856392">
        <w:rPr>
          <w:rFonts w:ascii="Garamond" w:hAnsi="Garamond"/>
          <w:color w:val="000000" w:themeColor="text1"/>
        </w:rPr>
        <w:t xml:space="preserve">: </w:t>
      </w:r>
      <w:proofErr w:type="spellStart"/>
      <w:r w:rsidR="00F62ACC" w:rsidRPr="00856392">
        <w:rPr>
          <w:rFonts w:ascii="Garamond" w:hAnsi="Garamond"/>
          <w:color w:val="000000" w:themeColor="text1"/>
        </w:rPr>
        <w:t>Produksi</w:t>
      </w:r>
      <w:proofErr w:type="spellEnd"/>
      <w:r w:rsidR="00F62ACC" w:rsidRPr="00856392">
        <w:rPr>
          <w:rFonts w:ascii="Garamond" w:hAnsi="Garamond"/>
          <w:color w:val="000000" w:themeColor="text1"/>
        </w:rPr>
        <w:t xml:space="preserve"> </w:t>
      </w:r>
      <w:proofErr w:type="spellStart"/>
      <w:r w:rsidR="00F62ACC" w:rsidRPr="00856392">
        <w:rPr>
          <w:rFonts w:ascii="Garamond" w:hAnsi="Garamond"/>
          <w:color w:val="000000" w:themeColor="text1"/>
        </w:rPr>
        <w:t>dalam</w:t>
      </w:r>
      <w:proofErr w:type="spellEnd"/>
      <w:r w:rsidR="00F62ACC" w:rsidRPr="00856392">
        <w:rPr>
          <w:rFonts w:ascii="Garamond" w:hAnsi="Garamond"/>
          <w:color w:val="000000" w:themeColor="text1"/>
        </w:rPr>
        <w:t xml:space="preserve"> Islam, </w:t>
      </w:r>
      <w:proofErr w:type="spellStart"/>
      <w:r w:rsidR="00F62ACC" w:rsidRPr="00856392">
        <w:rPr>
          <w:rFonts w:ascii="Garamond" w:hAnsi="Garamond"/>
          <w:color w:val="000000" w:themeColor="text1"/>
        </w:rPr>
        <w:t>Etika</w:t>
      </w:r>
      <w:proofErr w:type="spellEnd"/>
      <w:r w:rsidR="00F62ACC" w:rsidRPr="00856392">
        <w:rPr>
          <w:rFonts w:ascii="Garamond" w:hAnsi="Garamond"/>
          <w:color w:val="000000" w:themeColor="text1"/>
        </w:rPr>
        <w:t xml:space="preserve"> </w:t>
      </w:r>
      <w:proofErr w:type="spellStart"/>
      <w:r w:rsidR="00F62ACC" w:rsidRPr="00856392">
        <w:rPr>
          <w:rFonts w:ascii="Garamond" w:hAnsi="Garamond"/>
          <w:color w:val="000000" w:themeColor="text1"/>
        </w:rPr>
        <w:t>produksi</w:t>
      </w:r>
      <w:proofErr w:type="spellEnd"/>
      <w:r w:rsidR="00F62ACC" w:rsidRPr="00856392">
        <w:rPr>
          <w:rFonts w:ascii="Garamond" w:hAnsi="Garamond"/>
          <w:color w:val="000000" w:themeColor="text1"/>
        </w:rPr>
        <w:t xml:space="preserve"> </w:t>
      </w:r>
      <w:proofErr w:type="spellStart"/>
      <w:r w:rsidR="00F62ACC" w:rsidRPr="00856392">
        <w:rPr>
          <w:rFonts w:ascii="Garamond" w:hAnsi="Garamond"/>
          <w:color w:val="000000" w:themeColor="text1"/>
        </w:rPr>
        <w:t>dalam</w:t>
      </w:r>
      <w:proofErr w:type="spellEnd"/>
      <w:r w:rsidR="00F62ACC" w:rsidRPr="00856392">
        <w:rPr>
          <w:rFonts w:ascii="Garamond" w:hAnsi="Garamond"/>
          <w:color w:val="000000" w:themeColor="text1"/>
        </w:rPr>
        <w:t xml:space="preserve"> Islam, </w:t>
      </w:r>
      <w:proofErr w:type="spellStart"/>
      <w:r w:rsidR="00F62ACC" w:rsidRPr="00856392">
        <w:rPr>
          <w:rFonts w:ascii="Garamond" w:hAnsi="Garamond"/>
          <w:color w:val="000000" w:themeColor="text1"/>
        </w:rPr>
        <w:t>Etika</w:t>
      </w:r>
      <w:proofErr w:type="spellEnd"/>
      <w:r w:rsidR="00F62ACC" w:rsidRPr="00856392">
        <w:rPr>
          <w:rFonts w:ascii="Garamond" w:hAnsi="Garamond"/>
          <w:color w:val="000000" w:themeColor="text1"/>
        </w:rPr>
        <w:t xml:space="preserve"> </w:t>
      </w:r>
      <w:proofErr w:type="spellStart"/>
      <w:r w:rsidR="00F62ACC" w:rsidRPr="00856392">
        <w:rPr>
          <w:rFonts w:ascii="Garamond" w:hAnsi="Garamond"/>
          <w:color w:val="000000" w:themeColor="text1"/>
        </w:rPr>
        <w:t>bisnis</w:t>
      </w:r>
      <w:proofErr w:type="spellEnd"/>
      <w:r w:rsidR="00F62ACC" w:rsidRPr="00856392">
        <w:rPr>
          <w:rFonts w:ascii="Garamond" w:hAnsi="Garamond"/>
          <w:color w:val="000000" w:themeColor="text1"/>
        </w:rPr>
        <w:t xml:space="preserve"> Islam</w:t>
      </w:r>
    </w:p>
    <w:p w14:paraId="2A57A744" w14:textId="77777777" w:rsidR="00A10AF4" w:rsidRPr="00856392" w:rsidRDefault="00A10AF4">
      <w:pPr>
        <w:pStyle w:val="BodyText"/>
        <w:rPr>
          <w:rFonts w:ascii="Garamond" w:hAnsi="Garamond"/>
          <w:color w:val="000000" w:themeColor="text1"/>
        </w:rPr>
      </w:pPr>
    </w:p>
    <w:p w14:paraId="6AC076AF" w14:textId="25ABE5F3" w:rsidR="00A10AF4" w:rsidRPr="00856392" w:rsidRDefault="00714982" w:rsidP="00CC5717">
      <w:pPr>
        <w:pStyle w:val="BodyText"/>
        <w:spacing w:before="62"/>
        <w:rPr>
          <w:rFonts w:ascii="Garamond" w:hAnsi="Garamond"/>
          <w:color w:val="000000" w:themeColor="text1"/>
        </w:rPr>
      </w:pPr>
      <w:r w:rsidRPr="00856392">
        <w:rPr>
          <w:rFonts w:ascii="Garamond" w:hAnsi="Garamond"/>
          <w:color w:val="000000" w:themeColor="text1"/>
        </w:rPr>
        <w:br/>
      </w:r>
      <w:r w:rsidRPr="00856392">
        <w:rPr>
          <w:rFonts w:ascii="Garamond" w:hAnsi="Garamond"/>
          <w:color w:val="000000" w:themeColor="text1"/>
        </w:rPr>
        <w:br/>
      </w:r>
    </w:p>
    <w:p w14:paraId="74961347" w14:textId="77777777" w:rsidR="00714982" w:rsidRPr="00856392" w:rsidRDefault="00F90A9A" w:rsidP="00472F70">
      <w:pPr>
        <w:spacing w:line="360" w:lineRule="auto"/>
        <w:jc w:val="both"/>
        <w:rPr>
          <w:rFonts w:ascii="Garamond" w:hAnsi="Garamond"/>
          <w:color w:val="000000" w:themeColor="text1"/>
          <w:sz w:val="24"/>
        </w:rPr>
      </w:pPr>
      <w:r w:rsidRPr="00856392">
        <w:rPr>
          <w:rFonts w:ascii="Garamond" w:hAnsi="Garamond"/>
          <w:b/>
          <w:color w:val="000000" w:themeColor="text1"/>
          <w:sz w:val="24"/>
        </w:rPr>
        <w:t>INTRODUCTION</w:t>
      </w:r>
    </w:p>
    <w:p w14:paraId="3C6E86BA" w14:textId="2BE8EC29" w:rsidR="00714982" w:rsidRPr="00856392" w:rsidRDefault="00714982" w:rsidP="00472F70">
      <w:pPr>
        <w:pStyle w:val="NormalWeb"/>
        <w:spacing w:before="0" w:beforeAutospacing="0" w:after="0" w:afterAutospacing="0" w:line="360" w:lineRule="auto"/>
        <w:ind w:firstLine="851"/>
        <w:jc w:val="both"/>
        <w:rPr>
          <w:rFonts w:ascii="Garamond" w:hAnsi="Garamond"/>
          <w:color w:val="000000" w:themeColor="text1"/>
        </w:rPr>
      </w:pPr>
      <w:r w:rsidRPr="00856392">
        <w:rPr>
          <w:rFonts w:ascii="Garamond" w:hAnsi="Garamond"/>
          <w:color w:val="000000" w:themeColor="text1"/>
        </w:rPr>
        <w:t>The ongoing evolution of global economies has brought significant changes in the ways goods and services are produced, marketed, and consumed. With the rise of technology and increased competition, businesses constantly seek innovative ways to maximize profits and meet the demands of consumers.</w:t>
      </w:r>
      <w:r w:rsidR="00247E60">
        <w:rPr>
          <w:rFonts w:ascii="Garamond" w:hAnsi="Garamond"/>
          <w:color w:val="000000"/>
        </w:rPr>
        <w:t xml:space="preserve"> </w:t>
      </w:r>
      <w:r w:rsidRPr="00856392">
        <w:rPr>
          <w:rFonts w:ascii="Garamond" w:hAnsi="Garamond"/>
          <w:color w:val="000000" w:themeColor="text1"/>
        </w:rPr>
        <w:t>However, in the pursuit of economic prosperity, certain ethical concerns have emerged, particularly in the food production industry, where the pressure to reduce costs and increase profitability often leads to unethical practices. In many cases, this can lead to the use of harmful ingredients, substandard production processes, and a lack of transparency all of which are at odds with the moral and ethical guidelines provided by Islam</w:t>
      </w:r>
      <w:r w:rsidR="00FA0970">
        <w:rPr>
          <w:rFonts w:ascii="Garamond" w:hAnsi="Garamond"/>
          <w:color w:val="000000" w:themeColor="text1"/>
        </w:rPr>
        <w:t xml:space="preserve"> </w:t>
      </w:r>
      <w:r w:rsidR="00FA0970">
        <w:rPr>
          <w:rStyle w:val="FootnoteReference"/>
          <w:rFonts w:ascii="Garamond" w:hAnsi="Garamond"/>
          <w:color w:val="000000" w:themeColor="text1"/>
        </w:rPr>
        <w:footnoteReference w:id="1"/>
      </w:r>
      <w:r w:rsidRPr="00856392">
        <w:rPr>
          <w:rFonts w:ascii="Garamond" w:hAnsi="Garamond"/>
          <w:color w:val="000000" w:themeColor="text1"/>
        </w:rPr>
        <w:t>.</w:t>
      </w:r>
    </w:p>
    <w:p w14:paraId="773351D4" w14:textId="1E6DD070" w:rsidR="00714982" w:rsidRPr="00856392" w:rsidRDefault="00714982" w:rsidP="00472F70">
      <w:pPr>
        <w:pStyle w:val="NormalWeb"/>
        <w:spacing w:before="0" w:beforeAutospacing="0" w:after="0" w:afterAutospacing="0" w:line="360" w:lineRule="auto"/>
        <w:ind w:firstLine="851"/>
        <w:jc w:val="both"/>
        <w:rPr>
          <w:rFonts w:ascii="Garamond" w:hAnsi="Garamond"/>
          <w:color w:val="000000" w:themeColor="text1"/>
        </w:rPr>
      </w:pPr>
      <w:r w:rsidRPr="00856392">
        <w:rPr>
          <w:rFonts w:ascii="Garamond" w:hAnsi="Garamond"/>
          <w:color w:val="000000" w:themeColor="text1"/>
        </w:rPr>
        <w:t>The ethical principles in Islam provide a framework for businesses, particularly those engaged in the production of food, to operate in a manner that is not only profitable but also responsible, transparent, and beneficial to society</w:t>
      </w:r>
      <w:r w:rsidR="006F76B6">
        <w:rPr>
          <w:rFonts w:ascii="Garamond" w:hAnsi="Garamond"/>
          <w:color w:val="000000" w:themeColor="text1"/>
        </w:rPr>
        <w:t xml:space="preserve"> </w:t>
      </w:r>
      <w:r w:rsidR="006F76B6">
        <w:rPr>
          <w:rStyle w:val="FootnoteReference"/>
          <w:rFonts w:ascii="Garamond" w:hAnsi="Garamond"/>
          <w:color w:val="000000" w:themeColor="text1"/>
        </w:rPr>
        <w:footnoteReference w:id="2"/>
      </w:r>
      <w:r w:rsidRPr="00856392">
        <w:rPr>
          <w:rFonts w:ascii="Garamond" w:hAnsi="Garamond"/>
          <w:color w:val="000000" w:themeColor="text1"/>
        </w:rPr>
        <w:t>. This paper explores the Islamic ethical guidelines surrounding business practices, particularly focusing on halal production. It examines the importance of ethical food production in Islam and the challenges producers face when trying to comply with these principles</w:t>
      </w:r>
      <w:r w:rsidR="00FA0970">
        <w:rPr>
          <w:rFonts w:ascii="Garamond" w:hAnsi="Garamond"/>
          <w:color w:val="000000" w:themeColor="text1"/>
        </w:rPr>
        <w:t xml:space="preserve"> </w:t>
      </w:r>
      <w:r w:rsidR="00FA0970">
        <w:rPr>
          <w:rStyle w:val="FootnoteReference"/>
          <w:rFonts w:ascii="Garamond" w:hAnsi="Garamond"/>
          <w:color w:val="000000" w:themeColor="text1"/>
        </w:rPr>
        <w:footnoteReference w:id="3"/>
      </w:r>
      <w:r w:rsidRPr="00856392">
        <w:rPr>
          <w:rFonts w:ascii="Garamond" w:hAnsi="Garamond"/>
          <w:color w:val="000000" w:themeColor="text1"/>
        </w:rPr>
        <w:t>.</w:t>
      </w:r>
    </w:p>
    <w:p w14:paraId="06D71E11" w14:textId="284E7BA1" w:rsidR="00714982" w:rsidRPr="00856392" w:rsidRDefault="00714982" w:rsidP="00472F70">
      <w:pPr>
        <w:pStyle w:val="NormalWeb"/>
        <w:spacing w:before="0" w:beforeAutospacing="0" w:after="0" w:afterAutospacing="0" w:line="360" w:lineRule="auto"/>
        <w:ind w:firstLine="851"/>
        <w:jc w:val="both"/>
        <w:rPr>
          <w:rFonts w:ascii="Garamond" w:hAnsi="Garamond"/>
          <w:color w:val="000000" w:themeColor="text1"/>
        </w:rPr>
      </w:pPr>
      <w:r w:rsidRPr="00856392">
        <w:rPr>
          <w:rFonts w:ascii="Garamond" w:hAnsi="Garamond"/>
          <w:color w:val="000000" w:themeColor="text1"/>
        </w:rPr>
        <w:t>Islamic business ethics are based on the teachings of the Qur'an and the Hadiths (sayings of the Prophet Muhammad SAW), which emphasize honesty, fairness, responsibility, and social justice in all economic activities</w:t>
      </w:r>
      <w:r w:rsidR="006F76B6">
        <w:rPr>
          <w:rFonts w:ascii="Garamond" w:hAnsi="Garamond"/>
          <w:color w:val="000000" w:themeColor="text1"/>
        </w:rPr>
        <w:t xml:space="preserve"> </w:t>
      </w:r>
      <w:r w:rsidR="006F76B6">
        <w:rPr>
          <w:rStyle w:val="FootnoteReference"/>
          <w:rFonts w:ascii="Garamond" w:hAnsi="Garamond"/>
          <w:color w:val="000000" w:themeColor="text1"/>
        </w:rPr>
        <w:footnoteReference w:id="4"/>
      </w:r>
      <w:r w:rsidRPr="00856392">
        <w:rPr>
          <w:rFonts w:ascii="Garamond" w:hAnsi="Garamond"/>
          <w:color w:val="000000" w:themeColor="text1"/>
        </w:rPr>
        <w:t>. Business transactions in Islam are not just seen as economic activities but as acts of worship (</w:t>
      </w:r>
      <w:proofErr w:type="spellStart"/>
      <w:r w:rsidRPr="00856392">
        <w:rPr>
          <w:rFonts w:ascii="Garamond" w:hAnsi="Garamond"/>
          <w:color w:val="000000" w:themeColor="text1"/>
        </w:rPr>
        <w:t>ibadah</w:t>
      </w:r>
      <w:proofErr w:type="spellEnd"/>
      <w:r w:rsidRPr="00856392">
        <w:rPr>
          <w:rFonts w:ascii="Garamond" w:hAnsi="Garamond"/>
          <w:color w:val="000000" w:themeColor="text1"/>
        </w:rPr>
        <w:t>) if conducted according to Islamic principles. The Qur'an provides clear guidelines on the types of transactions that are allowed (halal) and those that are forbidden (haram)</w:t>
      </w:r>
      <w:r w:rsidR="006F76B6">
        <w:rPr>
          <w:rFonts w:ascii="Garamond" w:hAnsi="Garamond"/>
          <w:color w:val="000000" w:themeColor="text1"/>
        </w:rPr>
        <w:t xml:space="preserve"> </w:t>
      </w:r>
      <w:r w:rsidR="006F76B6">
        <w:rPr>
          <w:rStyle w:val="FootnoteReference"/>
          <w:rFonts w:ascii="Garamond" w:hAnsi="Garamond"/>
          <w:color w:val="000000" w:themeColor="text1"/>
        </w:rPr>
        <w:footnoteReference w:id="5"/>
      </w:r>
      <w:r w:rsidRPr="00856392">
        <w:rPr>
          <w:rFonts w:ascii="Garamond" w:hAnsi="Garamond"/>
          <w:color w:val="000000" w:themeColor="text1"/>
        </w:rPr>
        <w:t>. This clear demarcation between what is permissible and impermissible is a fundamental part of Islamic business ethics, especially when it comes to the production of food and beverages</w:t>
      </w:r>
      <w:r w:rsidR="00FA0970">
        <w:rPr>
          <w:rFonts w:ascii="Garamond" w:hAnsi="Garamond"/>
          <w:color w:val="000000" w:themeColor="text1"/>
        </w:rPr>
        <w:t xml:space="preserve"> </w:t>
      </w:r>
      <w:r w:rsidR="00FA0970">
        <w:rPr>
          <w:rStyle w:val="FootnoteReference"/>
          <w:rFonts w:ascii="Garamond" w:hAnsi="Garamond"/>
          <w:color w:val="000000" w:themeColor="text1"/>
        </w:rPr>
        <w:footnoteReference w:id="6"/>
      </w:r>
      <w:r w:rsidRPr="00856392">
        <w:rPr>
          <w:rFonts w:ascii="Garamond" w:hAnsi="Garamond"/>
          <w:color w:val="000000" w:themeColor="text1"/>
        </w:rPr>
        <w:t>.</w:t>
      </w:r>
    </w:p>
    <w:p w14:paraId="05A922F5" w14:textId="23E16700" w:rsidR="00714982" w:rsidRDefault="00714982" w:rsidP="00472F70">
      <w:pPr>
        <w:pStyle w:val="NormalWeb"/>
        <w:spacing w:before="0" w:beforeAutospacing="0" w:after="0" w:afterAutospacing="0" w:line="360" w:lineRule="auto"/>
        <w:ind w:firstLine="851"/>
        <w:jc w:val="both"/>
        <w:rPr>
          <w:rFonts w:ascii="Garamond" w:hAnsi="Garamond"/>
          <w:color w:val="000000" w:themeColor="text1"/>
        </w:rPr>
      </w:pPr>
      <w:r w:rsidRPr="00856392">
        <w:rPr>
          <w:rFonts w:ascii="Garamond" w:hAnsi="Garamond"/>
          <w:color w:val="000000" w:themeColor="text1"/>
        </w:rPr>
        <w:lastRenderedPageBreak/>
        <w:t>In Surah Al-</w:t>
      </w:r>
      <w:proofErr w:type="spellStart"/>
      <w:r w:rsidRPr="00856392">
        <w:rPr>
          <w:rFonts w:ascii="Garamond" w:hAnsi="Garamond"/>
          <w:color w:val="000000" w:themeColor="text1"/>
        </w:rPr>
        <w:t>Qasas</w:t>
      </w:r>
      <w:proofErr w:type="spellEnd"/>
      <w:r w:rsidRPr="00856392">
        <w:rPr>
          <w:rFonts w:ascii="Garamond" w:hAnsi="Garamond"/>
          <w:color w:val="000000" w:themeColor="text1"/>
        </w:rPr>
        <w:t xml:space="preserve"> (28:73), Allah commands mankind to seek His bounty during the day, which indicates the permissibility of earning a livelihood. However, it is emphasized that this must be done with gratitude and by adhering to the divine guidance laid out in Islam</w:t>
      </w:r>
      <w:r w:rsidR="00FA0970">
        <w:rPr>
          <w:rFonts w:ascii="Garamond" w:hAnsi="Garamond"/>
          <w:color w:val="000000" w:themeColor="text1"/>
        </w:rPr>
        <w:t xml:space="preserve"> </w:t>
      </w:r>
      <w:r w:rsidR="00FA0970">
        <w:rPr>
          <w:rStyle w:val="FootnoteReference"/>
          <w:rFonts w:ascii="Garamond" w:hAnsi="Garamond"/>
          <w:color w:val="000000" w:themeColor="text1"/>
        </w:rPr>
        <w:footnoteReference w:id="7"/>
      </w:r>
      <w:r w:rsidRPr="00856392">
        <w:rPr>
          <w:rFonts w:ascii="Garamond" w:hAnsi="Garamond"/>
          <w:color w:val="000000" w:themeColor="text1"/>
        </w:rPr>
        <w:t>. The teachings of Islam provide the framework for how businesses should operate ethically, with fairness and concern for the well-being of consumers. For example, businesses that engage in the production and sale of food are expected to follow strict guidelines in order to ensure that their goods meet halal standards and do not harm the consumers</w:t>
      </w:r>
      <w:r w:rsidR="00FA0970">
        <w:rPr>
          <w:rFonts w:ascii="Garamond" w:hAnsi="Garamond"/>
          <w:color w:val="000000" w:themeColor="text1"/>
        </w:rPr>
        <w:t xml:space="preserve"> </w:t>
      </w:r>
      <w:r w:rsidR="00FA0970">
        <w:rPr>
          <w:rStyle w:val="FootnoteReference"/>
          <w:rFonts w:ascii="Garamond" w:hAnsi="Garamond"/>
          <w:color w:val="000000" w:themeColor="text1"/>
        </w:rPr>
        <w:footnoteReference w:id="8"/>
      </w:r>
      <w:r w:rsidRPr="00856392">
        <w:rPr>
          <w:rFonts w:ascii="Garamond" w:hAnsi="Garamond"/>
          <w:color w:val="000000" w:themeColor="text1"/>
        </w:rPr>
        <w:t>.</w:t>
      </w:r>
    </w:p>
    <w:p w14:paraId="19393721" w14:textId="77777777" w:rsidR="00CC5717" w:rsidRDefault="00CC5717" w:rsidP="00472F70">
      <w:pPr>
        <w:pStyle w:val="NormalWeb"/>
        <w:spacing w:before="0" w:beforeAutospacing="0" w:after="0" w:afterAutospacing="0" w:line="360" w:lineRule="auto"/>
        <w:ind w:firstLine="851"/>
        <w:jc w:val="both"/>
        <w:rPr>
          <w:rFonts w:ascii="Garamond" w:hAnsi="Garamond"/>
          <w:color w:val="000000" w:themeColor="text1"/>
        </w:rPr>
      </w:pPr>
    </w:p>
    <w:p w14:paraId="2330D829" w14:textId="3959045B" w:rsidR="00CC5717" w:rsidRPr="00CC5717" w:rsidRDefault="0096554F" w:rsidP="006665E8">
      <w:pPr>
        <w:pStyle w:val="NormalWeb"/>
        <w:spacing w:before="0" w:beforeAutospacing="0" w:after="0" w:afterAutospacing="0" w:line="360" w:lineRule="auto"/>
        <w:jc w:val="both"/>
        <w:rPr>
          <w:rFonts w:ascii="Garamond" w:hAnsi="Garamond"/>
          <w:b/>
          <w:color w:val="000000" w:themeColor="text1"/>
        </w:rPr>
      </w:pPr>
      <w:r w:rsidRPr="00CC5717">
        <w:rPr>
          <w:rFonts w:ascii="Garamond" w:hAnsi="Garamond"/>
          <w:b/>
          <w:color w:val="000000" w:themeColor="text1"/>
        </w:rPr>
        <w:t>THEORETICAL FOUNDATIONS</w:t>
      </w:r>
      <w:bookmarkStart w:id="0" w:name="_GoBack"/>
      <w:bookmarkEnd w:id="0"/>
    </w:p>
    <w:p w14:paraId="44AECDFF" w14:textId="0B6213EE" w:rsidR="00714982" w:rsidRPr="00856392" w:rsidRDefault="00714982" w:rsidP="00472F70">
      <w:pPr>
        <w:pStyle w:val="NormalWeb"/>
        <w:spacing w:before="0" w:beforeAutospacing="0" w:after="0" w:afterAutospacing="0" w:line="360" w:lineRule="auto"/>
        <w:ind w:firstLine="851"/>
        <w:jc w:val="both"/>
        <w:rPr>
          <w:rFonts w:ascii="Garamond" w:hAnsi="Garamond"/>
          <w:color w:val="000000" w:themeColor="text1"/>
        </w:rPr>
      </w:pPr>
      <w:r w:rsidRPr="00856392">
        <w:rPr>
          <w:rFonts w:ascii="Garamond" w:hAnsi="Garamond"/>
          <w:color w:val="000000" w:themeColor="text1"/>
        </w:rPr>
        <w:t>The foundation of halal production in Islam involves more than just ensuring that the products are permissible in terms of ingredients (such as ensuring that food is free from pork or alcohol). It extends to the entire production process, including how food is sourced, prepared, and sold</w:t>
      </w:r>
      <w:r w:rsidR="00FA0970">
        <w:rPr>
          <w:rFonts w:ascii="Garamond" w:hAnsi="Garamond"/>
          <w:color w:val="000000" w:themeColor="text1"/>
        </w:rPr>
        <w:t xml:space="preserve"> </w:t>
      </w:r>
      <w:r w:rsidR="00FA0970">
        <w:rPr>
          <w:rStyle w:val="FootnoteReference"/>
          <w:rFonts w:ascii="Garamond" w:hAnsi="Garamond"/>
          <w:color w:val="000000" w:themeColor="text1"/>
        </w:rPr>
        <w:footnoteReference w:id="9"/>
      </w:r>
      <w:r w:rsidRPr="00856392">
        <w:rPr>
          <w:rFonts w:ascii="Garamond" w:hAnsi="Garamond"/>
          <w:color w:val="000000" w:themeColor="text1"/>
        </w:rPr>
        <w:t>.</w:t>
      </w:r>
      <w:r w:rsidR="00FA0970">
        <w:rPr>
          <w:rFonts w:ascii="Garamond" w:hAnsi="Garamond"/>
          <w:color w:val="000000"/>
        </w:rPr>
        <w:t xml:space="preserve"> </w:t>
      </w:r>
      <w:r w:rsidRPr="00856392">
        <w:rPr>
          <w:rFonts w:ascii="Garamond" w:hAnsi="Garamond"/>
          <w:color w:val="000000" w:themeColor="text1"/>
        </w:rPr>
        <w:t xml:space="preserve">As noted by </w:t>
      </w:r>
      <w:proofErr w:type="spellStart"/>
      <w:r w:rsidRPr="00856392">
        <w:rPr>
          <w:rFonts w:ascii="Garamond" w:hAnsi="Garamond"/>
          <w:color w:val="000000" w:themeColor="text1"/>
        </w:rPr>
        <w:t>Aditiya</w:t>
      </w:r>
      <w:proofErr w:type="spellEnd"/>
      <w:r w:rsidRPr="00856392">
        <w:rPr>
          <w:rFonts w:ascii="Garamond" w:hAnsi="Garamond"/>
          <w:color w:val="000000" w:themeColor="text1"/>
        </w:rPr>
        <w:t xml:space="preserve"> </w:t>
      </w:r>
      <w:proofErr w:type="spellStart"/>
      <w:r w:rsidRPr="00856392">
        <w:rPr>
          <w:rFonts w:ascii="Garamond" w:hAnsi="Garamond"/>
          <w:color w:val="000000" w:themeColor="text1"/>
        </w:rPr>
        <w:t>Aulia</w:t>
      </w:r>
      <w:proofErr w:type="spellEnd"/>
      <w:r w:rsidRPr="00856392">
        <w:rPr>
          <w:rFonts w:ascii="Garamond" w:hAnsi="Garamond"/>
          <w:color w:val="000000" w:themeColor="text1"/>
        </w:rPr>
        <w:t xml:space="preserve"> Rahman (2021), Islamic business ethics encompass the three main aspects of business: production, consumption, and distribution. In all of these areas, producers are required to adhere to high moral standards that prioritize honesty, transparency, and the welfare of consumers</w:t>
      </w:r>
      <w:r w:rsidR="00FA0970">
        <w:rPr>
          <w:rFonts w:ascii="Garamond" w:hAnsi="Garamond"/>
          <w:color w:val="000000" w:themeColor="text1"/>
        </w:rPr>
        <w:t xml:space="preserve"> </w:t>
      </w:r>
      <w:r w:rsidR="00FA0970">
        <w:rPr>
          <w:rStyle w:val="FootnoteReference"/>
          <w:rFonts w:ascii="Garamond" w:hAnsi="Garamond"/>
          <w:color w:val="000000" w:themeColor="text1"/>
        </w:rPr>
        <w:footnoteReference w:id="10"/>
      </w:r>
      <w:r w:rsidRPr="00856392">
        <w:rPr>
          <w:rFonts w:ascii="Garamond" w:hAnsi="Garamond"/>
          <w:color w:val="000000" w:themeColor="text1"/>
        </w:rPr>
        <w:t>.</w:t>
      </w:r>
    </w:p>
    <w:p w14:paraId="012183EF" w14:textId="273AB2FB" w:rsidR="00714982" w:rsidRPr="00856392" w:rsidRDefault="00714982" w:rsidP="00472F70">
      <w:pPr>
        <w:pStyle w:val="NormalWeb"/>
        <w:spacing w:before="0" w:beforeAutospacing="0" w:after="0" w:afterAutospacing="0" w:line="360" w:lineRule="auto"/>
        <w:ind w:firstLine="851"/>
        <w:jc w:val="both"/>
        <w:rPr>
          <w:rFonts w:ascii="Garamond" w:hAnsi="Garamond"/>
          <w:color w:val="000000" w:themeColor="text1"/>
        </w:rPr>
      </w:pPr>
      <w:r w:rsidRPr="00856392">
        <w:rPr>
          <w:rFonts w:ascii="Garamond" w:hAnsi="Garamond"/>
          <w:color w:val="000000" w:themeColor="text1"/>
        </w:rPr>
        <w:t>While the ethical principles in Islam are clear, there are many instances where these principles are violated, especially in the food production sector. The drive for higher profits and the competitive nature of the market often result in producers cutting corners, sometimes at the expense of consumer health and well-being. Several unethical practices have been reported, particularly in countries with significant Muslim populations like Indonesia, which have raised concerns about the food safety standards in the market. Some common unethical practices include</w:t>
      </w:r>
      <w:r w:rsidR="00302361">
        <w:rPr>
          <w:rFonts w:ascii="Garamond" w:hAnsi="Garamond"/>
          <w:color w:val="000000" w:themeColor="text1"/>
        </w:rPr>
        <w:t xml:space="preserve"> </w:t>
      </w:r>
      <w:r w:rsidR="00CA6B68">
        <w:rPr>
          <w:rStyle w:val="FootnoteReference"/>
          <w:rFonts w:ascii="Garamond" w:hAnsi="Garamond"/>
          <w:color w:val="000000" w:themeColor="text1"/>
        </w:rPr>
        <w:footnoteReference w:id="11"/>
      </w:r>
      <w:r w:rsidRPr="00856392">
        <w:rPr>
          <w:rFonts w:ascii="Garamond" w:hAnsi="Garamond"/>
          <w:color w:val="000000" w:themeColor="text1"/>
        </w:rPr>
        <w:t>:</w:t>
      </w:r>
    </w:p>
    <w:p w14:paraId="7DCF288F" w14:textId="77777777" w:rsidR="00714982" w:rsidRPr="00856392" w:rsidRDefault="00714982" w:rsidP="00472F70">
      <w:pPr>
        <w:pStyle w:val="Heading4"/>
        <w:numPr>
          <w:ilvl w:val="0"/>
          <w:numId w:val="2"/>
        </w:numPr>
        <w:spacing w:before="0" w:line="360" w:lineRule="auto"/>
        <w:jc w:val="both"/>
        <w:rPr>
          <w:rFonts w:ascii="Garamond" w:hAnsi="Garamond"/>
          <w:i w:val="0"/>
          <w:iCs w:val="0"/>
          <w:color w:val="000000" w:themeColor="text1"/>
        </w:rPr>
      </w:pPr>
      <w:r w:rsidRPr="00856392">
        <w:rPr>
          <w:rStyle w:val="Strong"/>
          <w:rFonts w:ascii="Garamond" w:hAnsi="Garamond"/>
          <w:b w:val="0"/>
          <w:bCs w:val="0"/>
          <w:i w:val="0"/>
          <w:iCs w:val="0"/>
          <w:color w:val="000000" w:themeColor="text1"/>
        </w:rPr>
        <w:lastRenderedPageBreak/>
        <w:t>Using Substandard or Expired Ingredients</w:t>
      </w:r>
    </w:p>
    <w:p w14:paraId="0F53F3C2" w14:textId="77777777" w:rsidR="00714982" w:rsidRPr="00856392" w:rsidRDefault="00714982" w:rsidP="00472F70">
      <w:pPr>
        <w:pStyle w:val="NormalWeb"/>
        <w:spacing w:before="0" w:beforeAutospacing="0" w:after="0" w:afterAutospacing="0" w:line="360" w:lineRule="auto"/>
        <w:ind w:firstLine="851"/>
        <w:jc w:val="both"/>
        <w:rPr>
          <w:rFonts w:ascii="Garamond" w:hAnsi="Garamond"/>
          <w:color w:val="000000" w:themeColor="text1"/>
        </w:rPr>
      </w:pPr>
      <w:r w:rsidRPr="00856392">
        <w:rPr>
          <w:rFonts w:ascii="Garamond" w:hAnsi="Garamond"/>
          <w:color w:val="000000" w:themeColor="text1"/>
        </w:rPr>
        <w:t>Some food producers, driven by the desire to cut costs, use ingredients that are no longer fit for consumption or are past their expiry date. For instance, ketchup may be made from tomatoes that have begun to rot, while other products may be made using other substandard or expired ingredients. Not only does this pose serious health risks, but it also violates the ethical obligation in Islam to provide consumers with food that is pure and safe for consumption.</w:t>
      </w:r>
    </w:p>
    <w:p w14:paraId="22BB1798" w14:textId="77777777" w:rsidR="00714982" w:rsidRPr="00856392" w:rsidRDefault="00714982" w:rsidP="00472F70">
      <w:pPr>
        <w:pStyle w:val="Heading4"/>
        <w:numPr>
          <w:ilvl w:val="0"/>
          <w:numId w:val="2"/>
        </w:numPr>
        <w:spacing w:before="0" w:line="360" w:lineRule="auto"/>
        <w:jc w:val="both"/>
        <w:rPr>
          <w:rFonts w:ascii="Garamond" w:hAnsi="Garamond"/>
          <w:i w:val="0"/>
          <w:iCs w:val="0"/>
          <w:color w:val="000000" w:themeColor="text1"/>
        </w:rPr>
      </w:pPr>
      <w:r w:rsidRPr="00856392">
        <w:rPr>
          <w:rStyle w:val="Strong"/>
          <w:rFonts w:ascii="Garamond" w:hAnsi="Garamond"/>
          <w:b w:val="0"/>
          <w:bCs w:val="0"/>
          <w:i w:val="0"/>
          <w:iCs w:val="0"/>
          <w:color w:val="000000" w:themeColor="text1"/>
        </w:rPr>
        <w:t>Adulteration of Food Products</w:t>
      </w:r>
    </w:p>
    <w:p w14:paraId="7E84EBF2" w14:textId="77777777" w:rsidR="00714982" w:rsidRPr="00856392" w:rsidRDefault="00714982" w:rsidP="00472F70">
      <w:pPr>
        <w:pStyle w:val="NormalWeb"/>
        <w:spacing w:before="0" w:beforeAutospacing="0" w:after="0" w:afterAutospacing="0" w:line="360" w:lineRule="auto"/>
        <w:ind w:firstLine="851"/>
        <w:jc w:val="both"/>
        <w:rPr>
          <w:rFonts w:ascii="Garamond" w:hAnsi="Garamond"/>
          <w:color w:val="000000" w:themeColor="text1"/>
        </w:rPr>
      </w:pPr>
      <w:r w:rsidRPr="00856392">
        <w:rPr>
          <w:rFonts w:ascii="Garamond" w:hAnsi="Garamond"/>
          <w:color w:val="000000" w:themeColor="text1"/>
        </w:rPr>
        <w:t>Another common unethical practice involves the adulteration of food with harmful substances. For example, some producers may add preservatives like formalin to meat products like chicken, which are harmful to human health. Formalin is often used in an attempt to extend the shelf life of food and preserve its appearance, but it is not fit for consumption. This practice is explicitly prohibited in Islam as it harms consumers and deceives them about the quality of the food they are purchasing.</w:t>
      </w:r>
    </w:p>
    <w:p w14:paraId="4C5C98ED" w14:textId="77777777" w:rsidR="00714982" w:rsidRPr="00856392" w:rsidRDefault="00714982" w:rsidP="00472F70">
      <w:pPr>
        <w:pStyle w:val="Heading4"/>
        <w:numPr>
          <w:ilvl w:val="0"/>
          <w:numId w:val="2"/>
        </w:numPr>
        <w:spacing w:before="0" w:line="360" w:lineRule="auto"/>
        <w:jc w:val="both"/>
        <w:rPr>
          <w:rFonts w:ascii="Garamond" w:hAnsi="Garamond"/>
          <w:i w:val="0"/>
          <w:iCs w:val="0"/>
          <w:color w:val="000000" w:themeColor="text1"/>
        </w:rPr>
      </w:pPr>
      <w:r w:rsidRPr="00856392">
        <w:rPr>
          <w:rStyle w:val="Strong"/>
          <w:rFonts w:ascii="Garamond" w:hAnsi="Garamond"/>
          <w:b w:val="0"/>
          <w:bCs w:val="0"/>
          <w:i w:val="0"/>
          <w:iCs w:val="0"/>
          <w:color w:val="000000" w:themeColor="text1"/>
        </w:rPr>
        <w:t>Use of Harmful Chemicals</w:t>
      </w:r>
    </w:p>
    <w:p w14:paraId="1763993C" w14:textId="77777777" w:rsidR="00714982" w:rsidRPr="00856392" w:rsidRDefault="00714982" w:rsidP="00472F70">
      <w:pPr>
        <w:pStyle w:val="NormalWeb"/>
        <w:spacing w:before="0" w:beforeAutospacing="0" w:after="0" w:afterAutospacing="0" w:line="360" w:lineRule="auto"/>
        <w:ind w:firstLine="851"/>
        <w:jc w:val="both"/>
        <w:rPr>
          <w:rFonts w:ascii="Garamond" w:hAnsi="Garamond"/>
          <w:color w:val="000000" w:themeColor="text1"/>
        </w:rPr>
      </w:pPr>
      <w:r w:rsidRPr="00856392">
        <w:rPr>
          <w:rFonts w:ascii="Garamond" w:hAnsi="Garamond"/>
          <w:color w:val="000000" w:themeColor="text1"/>
        </w:rPr>
        <w:t xml:space="preserve">Some food producers may resort to using harmful chemicals to enhance the appearance of their products or prolong their shelf life. This includes adding toxic substances to food like preservatives or </w:t>
      </w:r>
      <w:proofErr w:type="spellStart"/>
      <w:r w:rsidRPr="00856392">
        <w:rPr>
          <w:rFonts w:ascii="Garamond" w:hAnsi="Garamond"/>
          <w:color w:val="000000" w:themeColor="text1"/>
        </w:rPr>
        <w:t>coloring</w:t>
      </w:r>
      <w:proofErr w:type="spellEnd"/>
      <w:r w:rsidRPr="00856392">
        <w:rPr>
          <w:rFonts w:ascii="Garamond" w:hAnsi="Garamond"/>
          <w:color w:val="000000" w:themeColor="text1"/>
        </w:rPr>
        <w:t xml:space="preserve"> agents that are not only dangerous but also unethical. For instance, in the case of seafood, there have been reports of fish and squid being filled with chemicals to make them appear fresher than they actually are. These practices are not only illegal but also violate the ethical principles of honesty and responsibility toward consumers.</w:t>
      </w:r>
    </w:p>
    <w:p w14:paraId="62FA642B" w14:textId="77777777" w:rsidR="00714982" w:rsidRPr="00856392" w:rsidRDefault="00714982" w:rsidP="00472F70">
      <w:pPr>
        <w:pStyle w:val="Heading4"/>
        <w:numPr>
          <w:ilvl w:val="0"/>
          <w:numId w:val="2"/>
        </w:numPr>
        <w:spacing w:before="0" w:line="360" w:lineRule="auto"/>
        <w:jc w:val="both"/>
        <w:rPr>
          <w:rFonts w:ascii="Garamond" w:hAnsi="Garamond"/>
          <w:i w:val="0"/>
          <w:iCs w:val="0"/>
          <w:color w:val="000000" w:themeColor="text1"/>
        </w:rPr>
      </w:pPr>
      <w:r w:rsidRPr="00856392">
        <w:rPr>
          <w:rStyle w:val="Strong"/>
          <w:rFonts w:ascii="Garamond" w:hAnsi="Garamond"/>
          <w:b w:val="0"/>
          <w:bCs w:val="0"/>
          <w:i w:val="0"/>
          <w:iCs w:val="0"/>
          <w:color w:val="000000" w:themeColor="text1"/>
        </w:rPr>
        <w:t>Unhygienic Production Methods</w:t>
      </w:r>
    </w:p>
    <w:p w14:paraId="3AE1A980" w14:textId="14313677" w:rsidR="00714982" w:rsidRDefault="00714982" w:rsidP="00472F70">
      <w:pPr>
        <w:pStyle w:val="NormalWeb"/>
        <w:spacing w:before="0" w:beforeAutospacing="0" w:after="0" w:afterAutospacing="0" w:line="360" w:lineRule="auto"/>
        <w:ind w:firstLine="851"/>
        <w:jc w:val="both"/>
        <w:rPr>
          <w:rFonts w:ascii="Garamond" w:hAnsi="Garamond"/>
          <w:color w:val="000000" w:themeColor="text1"/>
        </w:rPr>
      </w:pPr>
      <w:r w:rsidRPr="00856392">
        <w:rPr>
          <w:rFonts w:ascii="Garamond" w:hAnsi="Garamond"/>
          <w:color w:val="000000" w:themeColor="text1"/>
        </w:rPr>
        <w:t>In some instances, food production methods have been reported to be unhygienic and unsafe. There have been cases where workers are observed stepping on food products, which is a clear violation of food safety and hygiene standards. Such practices, while done to speed up production, are completely contrary to Islamic ethics, which stress cleanliness and hygiene in all aspects of life, including the preparation of food. The Prophet Muhammad (SAW) emphasized the importance of cleanliness, saying, “Cleanliness is half of faith” (Sahih Muslim).</w:t>
      </w:r>
    </w:p>
    <w:p w14:paraId="3F033325" w14:textId="77777777" w:rsidR="009A13C0" w:rsidRPr="00856392" w:rsidRDefault="009A13C0" w:rsidP="00472F70">
      <w:pPr>
        <w:pStyle w:val="NormalWeb"/>
        <w:spacing w:before="0" w:beforeAutospacing="0" w:after="0" w:afterAutospacing="0" w:line="360" w:lineRule="auto"/>
        <w:ind w:firstLine="851"/>
        <w:jc w:val="both"/>
        <w:rPr>
          <w:rFonts w:ascii="Garamond" w:hAnsi="Garamond"/>
          <w:color w:val="000000" w:themeColor="text1"/>
        </w:rPr>
      </w:pPr>
    </w:p>
    <w:p w14:paraId="7E307235" w14:textId="77777777" w:rsidR="00714982" w:rsidRPr="009A13C0" w:rsidRDefault="00714982" w:rsidP="009A13C0">
      <w:pPr>
        <w:pStyle w:val="Heading3"/>
        <w:spacing w:before="0" w:line="360" w:lineRule="auto"/>
        <w:jc w:val="both"/>
        <w:rPr>
          <w:rFonts w:ascii="Garamond" w:hAnsi="Garamond"/>
          <w:b/>
          <w:color w:val="000000" w:themeColor="text1"/>
        </w:rPr>
      </w:pPr>
      <w:r w:rsidRPr="009A13C0">
        <w:rPr>
          <w:rFonts w:ascii="Garamond" w:hAnsi="Garamond"/>
          <w:b/>
          <w:color w:val="000000" w:themeColor="text1"/>
        </w:rPr>
        <w:t>The Importance of Islamic Business Ethics in Food Production</w:t>
      </w:r>
    </w:p>
    <w:p w14:paraId="239A4BE0" w14:textId="35268740" w:rsidR="00714982" w:rsidRPr="00856392" w:rsidRDefault="00714982" w:rsidP="00472F70">
      <w:pPr>
        <w:pStyle w:val="NormalWeb"/>
        <w:spacing w:before="0" w:beforeAutospacing="0" w:after="0" w:afterAutospacing="0" w:line="360" w:lineRule="auto"/>
        <w:ind w:firstLine="851"/>
        <w:jc w:val="both"/>
        <w:rPr>
          <w:rFonts w:ascii="Garamond" w:hAnsi="Garamond"/>
          <w:color w:val="000000" w:themeColor="text1"/>
        </w:rPr>
      </w:pPr>
      <w:r w:rsidRPr="00856392">
        <w:rPr>
          <w:rFonts w:ascii="Garamond" w:hAnsi="Garamond"/>
          <w:color w:val="000000" w:themeColor="text1"/>
        </w:rPr>
        <w:t xml:space="preserve">The ethical principles outlined in Islamic teachings serve as a guide for Muslim producers to ensure that their practices align with the values of honesty, fairness, and transparency. Adhering to these principles not only benefits consumers but also helps create a just and ethical business environment. Islamic business ethics emphasize several key principles, each of which plays a vital </w:t>
      </w:r>
      <w:r w:rsidRPr="00856392">
        <w:rPr>
          <w:rFonts w:ascii="Garamond" w:hAnsi="Garamond"/>
          <w:color w:val="000000" w:themeColor="text1"/>
        </w:rPr>
        <w:lastRenderedPageBreak/>
        <w:t>role in ensuring that food production is conducted in a manner that is not only profitable but also ethically sound and beneficial to society</w:t>
      </w:r>
      <w:r w:rsidR="00A544C2">
        <w:rPr>
          <w:rFonts w:ascii="Garamond" w:hAnsi="Garamond"/>
          <w:color w:val="000000" w:themeColor="text1"/>
        </w:rPr>
        <w:t xml:space="preserve"> </w:t>
      </w:r>
      <w:r w:rsidR="00A544C2">
        <w:rPr>
          <w:rStyle w:val="FootnoteReference"/>
          <w:rFonts w:ascii="Garamond" w:hAnsi="Garamond"/>
          <w:color w:val="000000" w:themeColor="text1"/>
        </w:rPr>
        <w:footnoteReference w:id="12"/>
      </w:r>
      <w:r w:rsidRPr="00856392">
        <w:rPr>
          <w:rFonts w:ascii="Garamond" w:hAnsi="Garamond"/>
          <w:color w:val="000000" w:themeColor="text1"/>
        </w:rPr>
        <w:t>.</w:t>
      </w:r>
    </w:p>
    <w:p w14:paraId="715D8426" w14:textId="77777777" w:rsidR="00714982" w:rsidRPr="00856392" w:rsidRDefault="00714982" w:rsidP="00472F70">
      <w:pPr>
        <w:pStyle w:val="Heading4"/>
        <w:numPr>
          <w:ilvl w:val="0"/>
          <w:numId w:val="3"/>
        </w:numPr>
        <w:spacing w:before="0" w:line="360" w:lineRule="auto"/>
        <w:jc w:val="both"/>
        <w:rPr>
          <w:rFonts w:ascii="Garamond" w:hAnsi="Garamond"/>
          <w:i w:val="0"/>
          <w:iCs w:val="0"/>
          <w:color w:val="000000" w:themeColor="text1"/>
        </w:rPr>
      </w:pPr>
      <w:r w:rsidRPr="00856392">
        <w:rPr>
          <w:rStyle w:val="Strong"/>
          <w:rFonts w:ascii="Garamond" w:hAnsi="Garamond"/>
          <w:b w:val="0"/>
          <w:bCs w:val="0"/>
          <w:i w:val="0"/>
          <w:iCs w:val="0"/>
          <w:color w:val="000000" w:themeColor="text1"/>
        </w:rPr>
        <w:t>Honesty and Transparency</w:t>
      </w:r>
    </w:p>
    <w:p w14:paraId="2BA3935A" w14:textId="77777777" w:rsidR="00714982" w:rsidRPr="00856392" w:rsidRDefault="00714982" w:rsidP="00472F70">
      <w:pPr>
        <w:pStyle w:val="NormalWeb"/>
        <w:spacing w:before="0" w:beforeAutospacing="0" w:after="0" w:afterAutospacing="0" w:line="360" w:lineRule="auto"/>
        <w:ind w:firstLine="851"/>
        <w:jc w:val="both"/>
        <w:rPr>
          <w:rFonts w:ascii="Garamond" w:hAnsi="Garamond"/>
          <w:color w:val="000000" w:themeColor="text1"/>
        </w:rPr>
      </w:pPr>
      <w:r w:rsidRPr="00856392">
        <w:rPr>
          <w:rFonts w:ascii="Garamond" w:hAnsi="Garamond"/>
          <w:color w:val="000000" w:themeColor="text1"/>
        </w:rPr>
        <w:t>Honesty and transparency are among the core values in Islamic business ethics. Producers must be truthful about the ingredients and quality of the products they sell. Islam forbids deceptive practices, and as highlighted in a Hadith, "Whoever deceives us is not one of us" (HR. Al-</w:t>
      </w:r>
      <w:proofErr w:type="spellStart"/>
      <w:r w:rsidRPr="00856392">
        <w:rPr>
          <w:rFonts w:ascii="Garamond" w:hAnsi="Garamond"/>
          <w:color w:val="000000" w:themeColor="text1"/>
        </w:rPr>
        <w:t>Jama'ah</w:t>
      </w:r>
      <w:proofErr w:type="spellEnd"/>
      <w:r w:rsidRPr="00856392">
        <w:rPr>
          <w:rFonts w:ascii="Garamond" w:hAnsi="Garamond"/>
          <w:color w:val="000000" w:themeColor="text1"/>
        </w:rPr>
        <w:t xml:space="preserve"> except Bukhari and </w:t>
      </w:r>
      <w:proofErr w:type="spellStart"/>
      <w:r w:rsidRPr="00856392">
        <w:rPr>
          <w:rFonts w:ascii="Garamond" w:hAnsi="Garamond"/>
          <w:color w:val="000000" w:themeColor="text1"/>
        </w:rPr>
        <w:t>Nasa’i</w:t>
      </w:r>
      <w:proofErr w:type="spellEnd"/>
      <w:r w:rsidRPr="00856392">
        <w:rPr>
          <w:rFonts w:ascii="Garamond" w:hAnsi="Garamond"/>
          <w:color w:val="000000" w:themeColor="text1"/>
        </w:rPr>
        <w:t>). Deceiving customers by selling substandard or harmful products is a violation of these ethical principles. Producers are obligated to inform consumers about any defects or issues with the product, ensuring that they make informed decisions.</w:t>
      </w:r>
    </w:p>
    <w:p w14:paraId="3D58ACC0" w14:textId="77777777" w:rsidR="00714982" w:rsidRPr="00856392" w:rsidRDefault="00714982" w:rsidP="00472F70">
      <w:pPr>
        <w:pStyle w:val="Heading4"/>
        <w:numPr>
          <w:ilvl w:val="0"/>
          <w:numId w:val="3"/>
        </w:numPr>
        <w:spacing w:before="0" w:line="360" w:lineRule="auto"/>
        <w:jc w:val="both"/>
        <w:rPr>
          <w:rFonts w:ascii="Garamond" w:hAnsi="Garamond"/>
          <w:i w:val="0"/>
          <w:iCs w:val="0"/>
          <w:color w:val="000000" w:themeColor="text1"/>
        </w:rPr>
      </w:pPr>
      <w:r w:rsidRPr="00856392">
        <w:rPr>
          <w:rStyle w:val="Strong"/>
          <w:rFonts w:ascii="Garamond" w:hAnsi="Garamond"/>
          <w:b w:val="0"/>
          <w:bCs w:val="0"/>
          <w:i w:val="0"/>
          <w:iCs w:val="0"/>
          <w:color w:val="000000" w:themeColor="text1"/>
        </w:rPr>
        <w:t>Justice and Fairness</w:t>
      </w:r>
    </w:p>
    <w:p w14:paraId="0DE81F6A" w14:textId="77777777" w:rsidR="00714982" w:rsidRPr="00856392" w:rsidRDefault="00714982" w:rsidP="00472F70">
      <w:pPr>
        <w:pStyle w:val="NormalWeb"/>
        <w:spacing w:before="0" w:beforeAutospacing="0" w:after="0" w:afterAutospacing="0" w:line="360" w:lineRule="auto"/>
        <w:ind w:firstLine="851"/>
        <w:jc w:val="both"/>
        <w:rPr>
          <w:rFonts w:ascii="Garamond" w:hAnsi="Garamond"/>
          <w:color w:val="000000" w:themeColor="text1"/>
        </w:rPr>
      </w:pPr>
      <w:r w:rsidRPr="00856392">
        <w:rPr>
          <w:rFonts w:ascii="Garamond" w:hAnsi="Garamond"/>
          <w:color w:val="000000" w:themeColor="text1"/>
        </w:rPr>
        <w:t xml:space="preserve">Justice is a central theme in Islam, and it extends to all aspects of business. In the context of food production, justice means providing consumers with products that are safe, of good quality, and honestly priced. Producers must not take advantage of consumers by selling inferior goods or by cutting corners in the production process. Fairness also extends to how workers are treated in the production process. In Islamic business ethics, workers should be treated with dignity, paid fairly for their </w:t>
      </w:r>
      <w:proofErr w:type="spellStart"/>
      <w:r w:rsidRPr="00856392">
        <w:rPr>
          <w:rFonts w:ascii="Garamond" w:hAnsi="Garamond"/>
          <w:color w:val="000000" w:themeColor="text1"/>
        </w:rPr>
        <w:t>labor</w:t>
      </w:r>
      <w:proofErr w:type="spellEnd"/>
      <w:r w:rsidRPr="00856392">
        <w:rPr>
          <w:rFonts w:ascii="Garamond" w:hAnsi="Garamond"/>
          <w:color w:val="000000" w:themeColor="text1"/>
        </w:rPr>
        <w:t>, and provided with safe working conditions.</w:t>
      </w:r>
    </w:p>
    <w:p w14:paraId="1D09DAEF" w14:textId="77777777" w:rsidR="00714982" w:rsidRPr="00856392" w:rsidRDefault="00714982" w:rsidP="00472F70">
      <w:pPr>
        <w:pStyle w:val="Heading4"/>
        <w:numPr>
          <w:ilvl w:val="0"/>
          <w:numId w:val="3"/>
        </w:numPr>
        <w:spacing w:before="0" w:line="360" w:lineRule="auto"/>
        <w:jc w:val="both"/>
        <w:rPr>
          <w:rFonts w:ascii="Garamond" w:hAnsi="Garamond"/>
          <w:i w:val="0"/>
          <w:iCs w:val="0"/>
          <w:color w:val="000000" w:themeColor="text1"/>
        </w:rPr>
      </w:pPr>
      <w:r w:rsidRPr="00856392">
        <w:rPr>
          <w:rStyle w:val="Strong"/>
          <w:rFonts w:ascii="Garamond" w:hAnsi="Garamond"/>
          <w:b w:val="0"/>
          <w:bCs w:val="0"/>
          <w:i w:val="0"/>
          <w:iCs w:val="0"/>
          <w:color w:val="000000" w:themeColor="text1"/>
        </w:rPr>
        <w:t>Accountability</w:t>
      </w:r>
    </w:p>
    <w:p w14:paraId="1E20C9DC" w14:textId="77777777" w:rsidR="00714982" w:rsidRPr="00856392" w:rsidRDefault="00714982" w:rsidP="00472F70">
      <w:pPr>
        <w:pStyle w:val="NormalWeb"/>
        <w:spacing w:before="0" w:beforeAutospacing="0" w:after="0" w:afterAutospacing="0" w:line="360" w:lineRule="auto"/>
        <w:ind w:firstLine="851"/>
        <w:jc w:val="both"/>
        <w:rPr>
          <w:rFonts w:ascii="Garamond" w:hAnsi="Garamond"/>
          <w:color w:val="000000" w:themeColor="text1"/>
        </w:rPr>
      </w:pPr>
      <w:r w:rsidRPr="00856392">
        <w:rPr>
          <w:rFonts w:ascii="Garamond" w:hAnsi="Garamond"/>
          <w:color w:val="000000" w:themeColor="text1"/>
        </w:rPr>
        <w:t>In Islam, all individuals are accountable to Allah for their actions, including business owners and producers. This accountability extends to the products they produce and sell. Business owners who engage in unethical practices, such as using harmful substances in their food, will be held responsible not only in this world but also in the hereafter. Accountability ensures that producers act with integrity, knowing that their actions have consequences beyond just financial gain.</w:t>
      </w:r>
    </w:p>
    <w:p w14:paraId="6AECB7E3" w14:textId="77777777" w:rsidR="00714982" w:rsidRPr="00856392" w:rsidRDefault="00714982" w:rsidP="00472F70">
      <w:pPr>
        <w:pStyle w:val="Heading4"/>
        <w:numPr>
          <w:ilvl w:val="0"/>
          <w:numId w:val="3"/>
        </w:numPr>
        <w:spacing w:before="0" w:line="360" w:lineRule="auto"/>
        <w:jc w:val="both"/>
        <w:rPr>
          <w:rFonts w:ascii="Garamond" w:hAnsi="Garamond"/>
          <w:i w:val="0"/>
          <w:iCs w:val="0"/>
          <w:color w:val="000000" w:themeColor="text1"/>
        </w:rPr>
      </w:pPr>
      <w:r w:rsidRPr="00856392">
        <w:rPr>
          <w:rStyle w:val="Strong"/>
          <w:rFonts w:ascii="Garamond" w:hAnsi="Garamond"/>
          <w:b w:val="0"/>
          <w:bCs w:val="0"/>
          <w:i w:val="0"/>
          <w:iCs w:val="0"/>
          <w:color w:val="000000" w:themeColor="text1"/>
        </w:rPr>
        <w:t>Environmental Responsibility</w:t>
      </w:r>
    </w:p>
    <w:p w14:paraId="16577DCC" w14:textId="77777777" w:rsidR="00714982" w:rsidRPr="00856392" w:rsidRDefault="00714982" w:rsidP="00472F70">
      <w:pPr>
        <w:pStyle w:val="NormalWeb"/>
        <w:spacing w:before="0" w:beforeAutospacing="0" w:after="0" w:afterAutospacing="0" w:line="360" w:lineRule="auto"/>
        <w:ind w:firstLine="851"/>
        <w:jc w:val="both"/>
        <w:rPr>
          <w:rFonts w:ascii="Garamond" w:hAnsi="Garamond"/>
          <w:color w:val="000000" w:themeColor="text1"/>
        </w:rPr>
      </w:pPr>
      <w:r w:rsidRPr="00856392">
        <w:rPr>
          <w:rFonts w:ascii="Garamond" w:hAnsi="Garamond"/>
          <w:color w:val="000000" w:themeColor="text1"/>
        </w:rPr>
        <w:t>Islamic ethics also emphasize the importance of environmental stewardship. Producers are expected to ensure that their production methods do not harm the environment. This includes using sustainable practices, reducing waste, and avoiding the use of harmful chemicals or production methods that could damage the environment. The principle of environmental responsibility is closely linked to the Islamic concept of “</w:t>
      </w:r>
      <w:proofErr w:type="spellStart"/>
      <w:r w:rsidRPr="00856392">
        <w:rPr>
          <w:rFonts w:ascii="Garamond" w:hAnsi="Garamond"/>
          <w:color w:val="000000" w:themeColor="text1"/>
        </w:rPr>
        <w:t>mizan</w:t>
      </w:r>
      <w:proofErr w:type="spellEnd"/>
      <w:r w:rsidRPr="00856392">
        <w:rPr>
          <w:rFonts w:ascii="Garamond" w:hAnsi="Garamond"/>
          <w:color w:val="000000" w:themeColor="text1"/>
        </w:rPr>
        <w:t>” or balance, which calls for a balanced and harmonious relationship with nature.</w:t>
      </w:r>
    </w:p>
    <w:p w14:paraId="3581B82D" w14:textId="77777777" w:rsidR="00714982" w:rsidRPr="00856392" w:rsidRDefault="00714982" w:rsidP="00472F70">
      <w:pPr>
        <w:pStyle w:val="Heading4"/>
        <w:numPr>
          <w:ilvl w:val="0"/>
          <w:numId w:val="3"/>
        </w:numPr>
        <w:spacing w:before="0" w:line="360" w:lineRule="auto"/>
        <w:jc w:val="both"/>
        <w:rPr>
          <w:rFonts w:ascii="Garamond" w:hAnsi="Garamond"/>
          <w:i w:val="0"/>
          <w:iCs w:val="0"/>
          <w:color w:val="000000" w:themeColor="text1"/>
        </w:rPr>
      </w:pPr>
      <w:r w:rsidRPr="00856392">
        <w:rPr>
          <w:rStyle w:val="Strong"/>
          <w:rFonts w:ascii="Garamond" w:hAnsi="Garamond"/>
          <w:b w:val="0"/>
          <w:bCs w:val="0"/>
          <w:i w:val="0"/>
          <w:iCs w:val="0"/>
          <w:color w:val="000000" w:themeColor="text1"/>
        </w:rPr>
        <w:lastRenderedPageBreak/>
        <w:t>Consumer Protection</w:t>
      </w:r>
    </w:p>
    <w:p w14:paraId="4C83719C" w14:textId="77777777" w:rsidR="00714982" w:rsidRPr="00856392" w:rsidRDefault="00714982" w:rsidP="00472F70">
      <w:pPr>
        <w:pStyle w:val="NormalWeb"/>
        <w:spacing w:before="0" w:beforeAutospacing="0" w:after="0" w:afterAutospacing="0" w:line="360" w:lineRule="auto"/>
        <w:ind w:firstLine="851"/>
        <w:jc w:val="both"/>
        <w:rPr>
          <w:rFonts w:ascii="Garamond" w:hAnsi="Garamond"/>
          <w:color w:val="000000" w:themeColor="text1"/>
        </w:rPr>
      </w:pPr>
      <w:r w:rsidRPr="00856392">
        <w:rPr>
          <w:rFonts w:ascii="Garamond" w:hAnsi="Garamond"/>
          <w:color w:val="000000" w:themeColor="text1"/>
        </w:rPr>
        <w:t>Islamic business ethics place a high value on the welfare of consumers. Producers are not only responsible for providing safe and healthy products but also for ensuring that these products meet the needs of the community. This includes producing food that is wholesome, free from harmful substances, and beneficial to the consumers' health. The Prophet Muhammad (SAW) emphasized the importance of fulfilling obligations to others, stating, “The best of people are those who are most beneficial to others” (</w:t>
      </w:r>
      <w:proofErr w:type="spellStart"/>
      <w:r w:rsidRPr="00856392">
        <w:rPr>
          <w:rFonts w:ascii="Garamond" w:hAnsi="Garamond"/>
          <w:color w:val="000000" w:themeColor="text1"/>
        </w:rPr>
        <w:t>Daraqutni</w:t>
      </w:r>
      <w:proofErr w:type="spellEnd"/>
      <w:r w:rsidRPr="00856392">
        <w:rPr>
          <w:rFonts w:ascii="Garamond" w:hAnsi="Garamond"/>
          <w:color w:val="000000" w:themeColor="text1"/>
        </w:rPr>
        <w:t>).</w:t>
      </w:r>
    </w:p>
    <w:p w14:paraId="0DABC0CD" w14:textId="77777777" w:rsidR="00CC5717" w:rsidRDefault="00CC5717" w:rsidP="00CC5717">
      <w:pPr>
        <w:pStyle w:val="Heading3"/>
        <w:spacing w:before="0" w:line="360" w:lineRule="auto"/>
        <w:jc w:val="both"/>
        <w:rPr>
          <w:rFonts w:ascii="Garamond" w:hAnsi="Garamond"/>
          <w:b/>
          <w:color w:val="000000" w:themeColor="text1"/>
        </w:rPr>
      </w:pPr>
    </w:p>
    <w:p w14:paraId="69AA50A6" w14:textId="668B6B99" w:rsidR="00714982" w:rsidRPr="00CC5717" w:rsidRDefault="00714982" w:rsidP="00CC5717">
      <w:pPr>
        <w:pStyle w:val="Heading3"/>
        <w:spacing w:before="0" w:line="360" w:lineRule="auto"/>
        <w:jc w:val="both"/>
        <w:rPr>
          <w:rFonts w:ascii="Garamond" w:hAnsi="Garamond"/>
          <w:b/>
          <w:color w:val="000000" w:themeColor="text1"/>
        </w:rPr>
      </w:pPr>
      <w:r w:rsidRPr="00CC5717">
        <w:rPr>
          <w:rFonts w:ascii="Garamond" w:hAnsi="Garamond"/>
          <w:b/>
          <w:color w:val="000000" w:themeColor="text1"/>
        </w:rPr>
        <w:t>Regulatory Bodies and Their Role in Ensuring Ethical Practices</w:t>
      </w:r>
    </w:p>
    <w:p w14:paraId="45E4EE7C" w14:textId="5FBFDFD2" w:rsidR="00714982" w:rsidRPr="00856392" w:rsidRDefault="00714982" w:rsidP="00472F70">
      <w:pPr>
        <w:pStyle w:val="NormalWeb"/>
        <w:spacing w:before="0" w:beforeAutospacing="0" w:after="0" w:afterAutospacing="0" w:line="360" w:lineRule="auto"/>
        <w:ind w:firstLine="851"/>
        <w:jc w:val="both"/>
        <w:rPr>
          <w:rFonts w:ascii="Garamond" w:hAnsi="Garamond"/>
          <w:color w:val="000000" w:themeColor="text1"/>
        </w:rPr>
      </w:pPr>
      <w:r w:rsidRPr="00856392">
        <w:rPr>
          <w:rFonts w:ascii="Garamond" w:hAnsi="Garamond"/>
          <w:color w:val="000000" w:themeColor="text1"/>
        </w:rPr>
        <w:t>While Islamic business ethics provide a strong moral framework, the role of regulatory bodies in enforcing food safety standards is also crucial</w:t>
      </w:r>
      <w:r w:rsidR="00A544C2">
        <w:rPr>
          <w:rFonts w:ascii="Garamond" w:hAnsi="Garamond"/>
          <w:color w:val="000000" w:themeColor="text1"/>
        </w:rPr>
        <w:t xml:space="preserve"> </w:t>
      </w:r>
      <w:r w:rsidR="00A544C2">
        <w:rPr>
          <w:rStyle w:val="FootnoteReference"/>
          <w:rFonts w:ascii="Garamond" w:hAnsi="Garamond"/>
          <w:color w:val="000000" w:themeColor="text1"/>
        </w:rPr>
        <w:footnoteReference w:id="13"/>
      </w:r>
      <w:r w:rsidRPr="00856392">
        <w:rPr>
          <w:rFonts w:ascii="Garamond" w:hAnsi="Garamond"/>
          <w:color w:val="000000" w:themeColor="text1"/>
        </w:rPr>
        <w:t>. In Indonesia, for example, the Indonesian Food and Drug Monitoring Agency (BPOM) plays a vital role in ensuring that food products are safe for consumption and comply with regulatory standards. BPOM has reported numerous cases where food products did not meet safety standards, including the use of expired ingredients, unsafe packaging, and the presence of hazardous materials</w:t>
      </w:r>
      <w:r w:rsidR="008D47FE">
        <w:rPr>
          <w:rFonts w:ascii="Garamond" w:hAnsi="Garamond"/>
          <w:color w:val="000000" w:themeColor="text1"/>
        </w:rPr>
        <w:t xml:space="preserve"> </w:t>
      </w:r>
      <w:r w:rsidR="008D47FE">
        <w:rPr>
          <w:rStyle w:val="FootnoteReference"/>
          <w:rFonts w:ascii="Garamond" w:hAnsi="Garamond"/>
          <w:color w:val="000000" w:themeColor="text1"/>
        </w:rPr>
        <w:footnoteReference w:id="14"/>
      </w:r>
      <w:r w:rsidRPr="00856392">
        <w:rPr>
          <w:rFonts w:ascii="Garamond" w:hAnsi="Garamond"/>
          <w:color w:val="000000" w:themeColor="text1"/>
        </w:rPr>
        <w:t>.</w:t>
      </w:r>
    </w:p>
    <w:p w14:paraId="7A9DE063" w14:textId="3625FB38" w:rsidR="00714982" w:rsidRPr="00856392" w:rsidRDefault="00714982" w:rsidP="00472F70">
      <w:pPr>
        <w:pStyle w:val="NormalWeb"/>
        <w:spacing w:before="0" w:beforeAutospacing="0" w:after="0" w:afterAutospacing="0" w:line="360" w:lineRule="auto"/>
        <w:ind w:firstLine="851"/>
        <w:jc w:val="both"/>
        <w:rPr>
          <w:rFonts w:ascii="Garamond" w:hAnsi="Garamond"/>
          <w:color w:val="000000" w:themeColor="text1"/>
        </w:rPr>
      </w:pPr>
      <w:r w:rsidRPr="00856392">
        <w:rPr>
          <w:rFonts w:ascii="Garamond" w:hAnsi="Garamond"/>
          <w:color w:val="000000" w:themeColor="text1"/>
        </w:rPr>
        <w:t>However, regulatory bodies can only do so much. It is equally important for producers to internalize the ethical principles of Islam and operate with integrity, ensuring that their businesses are conducted in a manner that aligns with both legal standards and Islamic teachings</w:t>
      </w:r>
      <w:r w:rsidR="008D47FE">
        <w:rPr>
          <w:rFonts w:ascii="Garamond" w:hAnsi="Garamond"/>
          <w:color w:val="000000" w:themeColor="text1"/>
        </w:rPr>
        <w:t xml:space="preserve"> </w:t>
      </w:r>
      <w:r w:rsidR="008D47FE">
        <w:rPr>
          <w:rStyle w:val="FootnoteReference"/>
          <w:rFonts w:ascii="Garamond" w:hAnsi="Garamond"/>
          <w:color w:val="000000" w:themeColor="text1"/>
        </w:rPr>
        <w:footnoteReference w:id="15"/>
      </w:r>
      <w:r w:rsidRPr="00856392">
        <w:rPr>
          <w:rFonts w:ascii="Garamond" w:hAnsi="Garamond"/>
          <w:color w:val="000000" w:themeColor="text1"/>
        </w:rPr>
        <w:t>. Islamic ethics can serve as a preventative measure, helping producers avoid the temptation to engage in unethical practices in the first place</w:t>
      </w:r>
      <w:r w:rsidR="008D47FE">
        <w:rPr>
          <w:rFonts w:ascii="Garamond" w:hAnsi="Garamond"/>
          <w:color w:val="000000" w:themeColor="text1"/>
        </w:rPr>
        <w:t xml:space="preserve"> </w:t>
      </w:r>
      <w:r w:rsidR="008D47FE">
        <w:rPr>
          <w:rStyle w:val="FootnoteReference"/>
          <w:rFonts w:ascii="Garamond" w:hAnsi="Garamond"/>
          <w:color w:val="000000" w:themeColor="text1"/>
        </w:rPr>
        <w:footnoteReference w:id="16"/>
      </w:r>
      <w:r w:rsidRPr="00856392">
        <w:rPr>
          <w:rFonts w:ascii="Garamond" w:hAnsi="Garamond"/>
          <w:color w:val="000000" w:themeColor="text1"/>
        </w:rPr>
        <w:t>.</w:t>
      </w:r>
    </w:p>
    <w:p w14:paraId="15B631E6" w14:textId="227E49AE" w:rsidR="00714982" w:rsidRPr="00856392" w:rsidRDefault="00714982" w:rsidP="00472F70">
      <w:pPr>
        <w:pStyle w:val="NormalWeb"/>
        <w:spacing w:before="0" w:beforeAutospacing="0" w:after="0" w:afterAutospacing="0" w:line="360" w:lineRule="auto"/>
        <w:ind w:firstLine="851"/>
        <w:jc w:val="both"/>
        <w:rPr>
          <w:rFonts w:ascii="Garamond" w:hAnsi="Garamond"/>
          <w:color w:val="000000" w:themeColor="text1"/>
        </w:rPr>
      </w:pPr>
      <w:r w:rsidRPr="00856392">
        <w:rPr>
          <w:rFonts w:ascii="Garamond" w:hAnsi="Garamond"/>
          <w:color w:val="000000" w:themeColor="text1"/>
        </w:rPr>
        <w:t>Unethical practices in food production pose serious risks to consumer health and violate the core principles of Islamic business ethics. Practices such as the use of substandard ingredients, adulteration of food with harmful chemicals, and unhygienic production methods are all in direct contradiction to the values of honesty, transparency, and fairness that Islam promotes. By adhering to the ethical guidelines set out in the Qur'an and the Hadith, Muslim producers can ensure that their businesses are not only profitable but also responsible and beneficial to society</w:t>
      </w:r>
      <w:r w:rsidR="003F4086">
        <w:rPr>
          <w:rFonts w:ascii="Garamond" w:hAnsi="Garamond"/>
          <w:color w:val="000000" w:themeColor="text1"/>
        </w:rPr>
        <w:t xml:space="preserve"> </w:t>
      </w:r>
      <w:r w:rsidR="003F4086">
        <w:rPr>
          <w:rStyle w:val="FootnoteReference"/>
          <w:rFonts w:ascii="Garamond" w:hAnsi="Garamond"/>
          <w:color w:val="000000" w:themeColor="text1"/>
        </w:rPr>
        <w:footnoteReference w:id="17"/>
      </w:r>
      <w:r w:rsidRPr="00856392">
        <w:rPr>
          <w:rFonts w:ascii="Garamond" w:hAnsi="Garamond"/>
          <w:color w:val="000000" w:themeColor="text1"/>
        </w:rPr>
        <w:t>.</w:t>
      </w:r>
    </w:p>
    <w:p w14:paraId="69DEC126" w14:textId="5055E0B2" w:rsidR="00856392" w:rsidRDefault="00714982" w:rsidP="003F4086">
      <w:pPr>
        <w:pStyle w:val="NormalWeb"/>
        <w:spacing w:before="0" w:beforeAutospacing="0" w:after="0" w:afterAutospacing="0" w:line="360" w:lineRule="auto"/>
        <w:ind w:firstLine="851"/>
        <w:jc w:val="both"/>
        <w:rPr>
          <w:rFonts w:ascii="Garamond" w:hAnsi="Garamond"/>
          <w:color w:val="000000" w:themeColor="text1"/>
        </w:rPr>
      </w:pPr>
      <w:r w:rsidRPr="00856392">
        <w:rPr>
          <w:rFonts w:ascii="Garamond" w:hAnsi="Garamond"/>
          <w:color w:val="000000" w:themeColor="text1"/>
        </w:rPr>
        <w:lastRenderedPageBreak/>
        <w:t>Incorporating Islamic business ethics into food production involves more than just ensuring that the food is halal. It requires a commitment</w:t>
      </w:r>
      <w:r w:rsidR="009469D8" w:rsidRPr="00856392">
        <w:rPr>
          <w:rFonts w:ascii="Garamond" w:hAnsi="Garamond"/>
          <w:color w:val="000000" w:themeColor="text1"/>
        </w:rPr>
        <w:t xml:space="preserve"> </w:t>
      </w:r>
      <w:r w:rsidRPr="00856392">
        <w:rPr>
          <w:rFonts w:ascii="Garamond" w:hAnsi="Garamond"/>
          <w:color w:val="000000" w:themeColor="text1"/>
        </w:rPr>
        <w:t>to honesty, justice, and accountability at every step of the production process</w:t>
      </w:r>
      <w:r w:rsidR="003F4086">
        <w:rPr>
          <w:rFonts w:ascii="Garamond" w:hAnsi="Garamond"/>
          <w:color w:val="000000" w:themeColor="text1"/>
        </w:rPr>
        <w:t xml:space="preserve"> </w:t>
      </w:r>
      <w:r w:rsidR="003F4086">
        <w:rPr>
          <w:rStyle w:val="FootnoteReference"/>
          <w:rFonts w:ascii="Garamond" w:hAnsi="Garamond"/>
          <w:color w:val="000000" w:themeColor="text1"/>
        </w:rPr>
        <w:footnoteReference w:id="18"/>
      </w:r>
      <w:r w:rsidRPr="00856392">
        <w:rPr>
          <w:rFonts w:ascii="Garamond" w:hAnsi="Garamond"/>
          <w:color w:val="000000" w:themeColor="text1"/>
        </w:rPr>
        <w:t>. Regulatory bodies like BPOM play an important role in ensuring that businesses adhere to safety standards, but the ultimate responsibility lies with producers themselves. By internalizing Islamic business ethics, producers can contribute to a just and ethical economy that benefits all members of society, promotes consumer trust, and protects the environment for future generations</w:t>
      </w:r>
      <w:r w:rsidR="003F4086">
        <w:rPr>
          <w:rFonts w:ascii="Garamond" w:hAnsi="Garamond"/>
          <w:color w:val="000000" w:themeColor="text1"/>
        </w:rPr>
        <w:t xml:space="preserve"> </w:t>
      </w:r>
      <w:r w:rsidR="003F4086">
        <w:rPr>
          <w:rStyle w:val="FootnoteReference"/>
          <w:rFonts w:ascii="Garamond" w:hAnsi="Garamond"/>
          <w:color w:val="000000" w:themeColor="text1"/>
        </w:rPr>
        <w:footnoteReference w:id="19"/>
      </w:r>
      <w:r w:rsidRPr="00856392">
        <w:rPr>
          <w:rFonts w:ascii="Garamond" w:hAnsi="Garamond"/>
          <w:color w:val="000000" w:themeColor="text1"/>
        </w:rPr>
        <w:t>.</w:t>
      </w:r>
    </w:p>
    <w:p w14:paraId="099A0022" w14:textId="77777777" w:rsidR="00CC5717" w:rsidRDefault="00CC5717" w:rsidP="003F4086">
      <w:pPr>
        <w:pStyle w:val="NormalWeb"/>
        <w:spacing w:before="0" w:beforeAutospacing="0" w:after="0" w:afterAutospacing="0" w:line="360" w:lineRule="auto"/>
        <w:ind w:firstLine="851"/>
        <w:jc w:val="both"/>
        <w:rPr>
          <w:rFonts w:ascii="Garamond" w:hAnsi="Garamond"/>
          <w:b/>
          <w:color w:val="000000" w:themeColor="text1"/>
        </w:rPr>
      </w:pPr>
    </w:p>
    <w:p w14:paraId="1B4FFF9D" w14:textId="2B8D6169" w:rsidR="00A10AF4" w:rsidRPr="00856392" w:rsidRDefault="00F90A9A" w:rsidP="00472F70">
      <w:pPr>
        <w:spacing w:before="1" w:line="360" w:lineRule="auto"/>
        <w:rPr>
          <w:rFonts w:ascii="Garamond" w:hAnsi="Garamond"/>
          <w:color w:val="000000" w:themeColor="text1"/>
          <w:sz w:val="24"/>
        </w:rPr>
      </w:pPr>
      <w:r w:rsidRPr="00856392">
        <w:rPr>
          <w:rFonts w:ascii="Garamond" w:hAnsi="Garamond"/>
          <w:b/>
          <w:color w:val="000000" w:themeColor="text1"/>
          <w:sz w:val="24"/>
        </w:rPr>
        <w:t>METHOD/METODE</w:t>
      </w:r>
      <w:r w:rsidRPr="00856392">
        <w:rPr>
          <w:rFonts w:ascii="Garamond" w:hAnsi="Garamond"/>
          <w:b/>
          <w:color w:val="000000" w:themeColor="text1"/>
          <w:spacing w:val="43"/>
          <w:sz w:val="24"/>
        </w:rPr>
        <w:t xml:space="preserve"> </w:t>
      </w:r>
      <w:r w:rsidRPr="00856392">
        <w:rPr>
          <w:rFonts w:ascii="Garamond" w:hAnsi="Garamond"/>
          <w:b/>
          <w:color w:val="000000" w:themeColor="text1"/>
          <w:sz w:val="24"/>
        </w:rPr>
        <w:t>PENELITIAN</w:t>
      </w:r>
      <w:r w:rsidRPr="00856392">
        <w:rPr>
          <w:rFonts w:ascii="Garamond" w:hAnsi="Garamond"/>
          <w:b/>
          <w:color w:val="000000" w:themeColor="text1"/>
          <w:spacing w:val="43"/>
          <w:sz w:val="24"/>
        </w:rPr>
        <w:t xml:space="preserve"> </w:t>
      </w:r>
    </w:p>
    <w:p w14:paraId="463714FA" w14:textId="77777777" w:rsidR="00CC5717" w:rsidRDefault="009469D8" w:rsidP="00472F70">
      <w:pPr>
        <w:pStyle w:val="BodyText"/>
        <w:spacing w:before="32" w:line="360" w:lineRule="auto"/>
        <w:ind w:firstLine="851"/>
        <w:jc w:val="both"/>
        <w:rPr>
          <w:rFonts w:ascii="Garamond" w:hAnsi="Garamond"/>
          <w:color w:val="000000" w:themeColor="text1"/>
          <w:spacing w:val="-2"/>
          <w:lang w:val="en-ID"/>
        </w:rPr>
      </w:pPr>
      <w:r w:rsidRPr="00856392">
        <w:rPr>
          <w:rFonts w:ascii="Garamond" w:hAnsi="Garamond"/>
          <w:color w:val="000000" w:themeColor="text1"/>
          <w:spacing w:val="-2"/>
          <w:lang w:val="en-ID"/>
        </w:rPr>
        <w:t xml:space="preserve">This study employs a descriptive qualitative research method, which focuses on understanding and </w:t>
      </w:r>
      <w:proofErr w:type="spellStart"/>
      <w:r w:rsidRPr="00856392">
        <w:rPr>
          <w:rFonts w:ascii="Garamond" w:hAnsi="Garamond"/>
          <w:color w:val="000000" w:themeColor="text1"/>
          <w:spacing w:val="-2"/>
          <w:lang w:val="en-ID"/>
        </w:rPr>
        <w:t>analyzing</w:t>
      </w:r>
      <w:proofErr w:type="spellEnd"/>
      <w:r w:rsidRPr="00856392">
        <w:rPr>
          <w:rFonts w:ascii="Garamond" w:hAnsi="Garamond"/>
          <w:color w:val="000000" w:themeColor="text1"/>
          <w:spacing w:val="-2"/>
          <w:lang w:val="en-ID"/>
        </w:rPr>
        <w:t xml:space="preserve"> phenomena through detailed observations, descriptions, and interpretation of existing literature. The primary aim is to explore how real-world examples of unethical business practices in food production relate to broader norms within Islamic teachings on business ethics</w:t>
      </w:r>
      <w:r w:rsidR="00401A67">
        <w:rPr>
          <w:rFonts w:ascii="Garamond" w:hAnsi="Garamond"/>
          <w:color w:val="000000" w:themeColor="text1"/>
          <w:spacing w:val="-2"/>
          <w:lang w:val="en-ID"/>
        </w:rPr>
        <w:t xml:space="preserve"> </w:t>
      </w:r>
      <w:r w:rsidR="00401A67">
        <w:rPr>
          <w:rStyle w:val="FootnoteReference"/>
          <w:rFonts w:ascii="Garamond" w:hAnsi="Garamond"/>
          <w:color w:val="000000" w:themeColor="text1"/>
          <w:spacing w:val="-2"/>
          <w:lang w:val="en-ID"/>
        </w:rPr>
        <w:footnoteReference w:id="20"/>
      </w:r>
      <w:r w:rsidRPr="00856392">
        <w:rPr>
          <w:rFonts w:ascii="Garamond" w:hAnsi="Garamond"/>
          <w:color w:val="000000" w:themeColor="text1"/>
          <w:spacing w:val="-2"/>
          <w:lang w:val="en-ID"/>
        </w:rPr>
        <w:t xml:space="preserve">. Descriptive qualitative research is particularly suited to this context because it allows for a comprehensive understanding of the issue at hand by synthesizing available information, highlighting patterns, and drawing connections to Islamic business ethics, which emphasize honesty, fairness, and social responsibility. The research method is rooted in literature review and the collection of secondary data, which includes articles, journals, and relevant studies that discuss Islamic business ethics, food production practices, and the ethical implications of certain business </w:t>
      </w:r>
      <w:proofErr w:type="spellStart"/>
      <w:r w:rsidRPr="00856392">
        <w:rPr>
          <w:rFonts w:ascii="Garamond" w:hAnsi="Garamond"/>
          <w:color w:val="000000" w:themeColor="text1"/>
          <w:spacing w:val="-2"/>
          <w:lang w:val="en-ID"/>
        </w:rPr>
        <w:t>behaviors</w:t>
      </w:r>
      <w:proofErr w:type="spellEnd"/>
      <w:r w:rsidRPr="00856392">
        <w:rPr>
          <w:rFonts w:ascii="Garamond" w:hAnsi="Garamond"/>
          <w:color w:val="000000" w:themeColor="text1"/>
          <w:spacing w:val="-2"/>
          <w:lang w:val="en-ID"/>
        </w:rPr>
        <w:t xml:space="preserve"> in a Muslim-majority </w:t>
      </w:r>
      <w:proofErr w:type="spellStart"/>
      <w:r w:rsidRPr="00856392">
        <w:rPr>
          <w:rFonts w:ascii="Garamond" w:hAnsi="Garamond"/>
          <w:color w:val="000000" w:themeColor="text1"/>
          <w:spacing w:val="-2"/>
          <w:lang w:val="en-ID"/>
        </w:rPr>
        <w:t>context</w:t>
      </w:r>
      <w:r w:rsidR="00401A67">
        <w:rPr>
          <w:rFonts w:ascii="Garamond" w:hAnsi="Garamond"/>
          <w:color w:val="000000" w:themeColor="text1"/>
          <w:spacing w:val="-2"/>
          <w:lang w:val="en-ID"/>
        </w:rPr>
        <w:t>n</w:t>
      </w:r>
      <w:proofErr w:type="spellEnd"/>
      <w:r w:rsidR="00401A67">
        <w:rPr>
          <w:rStyle w:val="FootnoteReference"/>
          <w:rFonts w:ascii="Garamond" w:hAnsi="Garamond"/>
          <w:color w:val="000000" w:themeColor="text1"/>
          <w:spacing w:val="-2"/>
          <w:lang w:val="en-ID"/>
        </w:rPr>
        <w:footnoteReference w:id="21"/>
      </w:r>
      <w:r w:rsidRPr="00856392">
        <w:rPr>
          <w:rFonts w:ascii="Garamond" w:hAnsi="Garamond"/>
          <w:color w:val="000000" w:themeColor="text1"/>
          <w:spacing w:val="-2"/>
          <w:lang w:val="en-ID"/>
        </w:rPr>
        <w:t xml:space="preserve">. </w:t>
      </w:r>
    </w:p>
    <w:p w14:paraId="0A21D2FD" w14:textId="77777777" w:rsidR="00EE058D" w:rsidRDefault="009469D8" w:rsidP="00472F70">
      <w:pPr>
        <w:pStyle w:val="BodyText"/>
        <w:spacing w:before="32" w:line="360" w:lineRule="auto"/>
        <w:ind w:firstLine="851"/>
        <w:jc w:val="both"/>
        <w:rPr>
          <w:rFonts w:ascii="Garamond" w:hAnsi="Garamond"/>
          <w:color w:val="000000" w:themeColor="text1"/>
          <w:spacing w:val="-2"/>
          <w:lang w:val="en-ID"/>
        </w:rPr>
      </w:pPr>
      <w:r w:rsidRPr="00856392">
        <w:rPr>
          <w:rFonts w:ascii="Garamond" w:hAnsi="Garamond"/>
          <w:color w:val="000000" w:themeColor="text1"/>
          <w:spacing w:val="-2"/>
          <w:lang w:val="en-ID"/>
        </w:rPr>
        <w:t xml:space="preserve">The process involves scrutinizing various sources such as print media, academic papers, and social media reports, offering a broad view of how unethical practices in the food production industry, such as the use of harmful ingredients or deceptive marketing tactics, can be </w:t>
      </w:r>
      <w:proofErr w:type="spellStart"/>
      <w:r w:rsidRPr="00856392">
        <w:rPr>
          <w:rFonts w:ascii="Garamond" w:hAnsi="Garamond"/>
          <w:color w:val="000000" w:themeColor="text1"/>
          <w:spacing w:val="-2"/>
          <w:lang w:val="en-ID"/>
        </w:rPr>
        <w:t>analyzed</w:t>
      </w:r>
      <w:proofErr w:type="spellEnd"/>
      <w:r w:rsidRPr="00856392">
        <w:rPr>
          <w:rFonts w:ascii="Garamond" w:hAnsi="Garamond"/>
          <w:color w:val="000000" w:themeColor="text1"/>
          <w:spacing w:val="-2"/>
          <w:lang w:val="en-ID"/>
        </w:rPr>
        <w:t xml:space="preserve"> and understood from an Islamic ethical perspective. By gathering data from these diverse sources, the study investigates the real-world impact of unethical production practices and how they violate key principles in Islamic teachings</w:t>
      </w:r>
      <w:r w:rsidR="00401A67">
        <w:rPr>
          <w:rFonts w:ascii="Garamond" w:hAnsi="Garamond"/>
          <w:color w:val="000000" w:themeColor="text1"/>
          <w:spacing w:val="-2"/>
          <w:lang w:val="en-ID"/>
        </w:rPr>
        <w:t xml:space="preserve"> </w:t>
      </w:r>
      <w:r w:rsidR="00401A67">
        <w:rPr>
          <w:rStyle w:val="FootnoteReference"/>
          <w:rFonts w:ascii="Garamond" w:hAnsi="Garamond"/>
          <w:color w:val="000000" w:themeColor="text1"/>
          <w:spacing w:val="-2"/>
          <w:lang w:val="en-ID"/>
        </w:rPr>
        <w:footnoteReference w:id="22"/>
      </w:r>
      <w:r w:rsidRPr="00856392">
        <w:rPr>
          <w:rFonts w:ascii="Garamond" w:hAnsi="Garamond"/>
          <w:color w:val="000000" w:themeColor="text1"/>
          <w:spacing w:val="-2"/>
          <w:lang w:val="en-ID"/>
        </w:rPr>
        <w:t xml:space="preserve">. The study also incorporates social media and documentary evidence </w:t>
      </w:r>
      <w:r w:rsidRPr="00856392">
        <w:rPr>
          <w:rFonts w:ascii="Garamond" w:hAnsi="Garamond"/>
          <w:color w:val="000000" w:themeColor="text1"/>
          <w:spacing w:val="-2"/>
          <w:lang w:val="en-ID"/>
        </w:rPr>
        <w:lastRenderedPageBreak/>
        <w:t>to observe how these practices are reported and discussed in the public sphere, allowing for a deeper understanding of the issue's significance in contemporary society</w:t>
      </w:r>
      <w:r w:rsidR="00401A67">
        <w:rPr>
          <w:rFonts w:ascii="Garamond" w:hAnsi="Garamond"/>
          <w:color w:val="000000" w:themeColor="text1"/>
          <w:spacing w:val="-2"/>
          <w:lang w:val="en-ID"/>
        </w:rPr>
        <w:t xml:space="preserve"> </w:t>
      </w:r>
      <w:r w:rsidR="00401A67">
        <w:rPr>
          <w:rStyle w:val="FootnoteReference"/>
          <w:rFonts w:ascii="Garamond" w:hAnsi="Garamond"/>
          <w:color w:val="000000" w:themeColor="text1"/>
          <w:spacing w:val="-2"/>
          <w:lang w:val="en-ID"/>
        </w:rPr>
        <w:footnoteReference w:id="23"/>
      </w:r>
      <w:r w:rsidRPr="00856392">
        <w:rPr>
          <w:rFonts w:ascii="Garamond" w:hAnsi="Garamond"/>
          <w:color w:val="000000" w:themeColor="text1"/>
          <w:spacing w:val="-2"/>
          <w:lang w:val="en-ID"/>
        </w:rPr>
        <w:t xml:space="preserve">. </w:t>
      </w:r>
    </w:p>
    <w:p w14:paraId="670DDAA9" w14:textId="10C5AA45" w:rsidR="009469D8" w:rsidRPr="00856392" w:rsidRDefault="009469D8" w:rsidP="00472F70">
      <w:pPr>
        <w:pStyle w:val="BodyText"/>
        <w:spacing w:before="32" w:line="360" w:lineRule="auto"/>
        <w:ind w:firstLine="851"/>
        <w:jc w:val="both"/>
        <w:rPr>
          <w:rFonts w:ascii="Garamond" w:hAnsi="Garamond"/>
          <w:color w:val="000000" w:themeColor="text1"/>
          <w:spacing w:val="-2"/>
          <w:lang w:val="en-ID"/>
        </w:rPr>
      </w:pPr>
      <w:r w:rsidRPr="00856392">
        <w:rPr>
          <w:rFonts w:ascii="Garamond" w:hAnsi="Garamond"/>
          <w:color w:val="000000" w:themeColor="text1"/>
          <w:spacing w:val="-2"/>
          <w:lang w:val="en-ID"/>
        </w:rPr>
        <w:t>The findings are expected to highlight the gap between real business practices and the ethical expectations set out in Islamic law and teachings, particularly in regard to the concept of halal production. Through this literature-based approach, the research aims to clarify the relationship between the ethical challenges faced by food producers and the Islamic business ethics that call for integrity, accountability, and social responsibility. The research method allows the study to paint a clear picture of the ethical issues in question, identify potential solutions, and suggest practical ways in which producers can align their practices with Islamic values, ensuring both consumer safety and business sustainability</w:t>
      </w:r>
      <w:r w:rsidR="00401A67">
        <w:rPr>
          <w:rFonts w:ascii="Garamond" w:hAnsi="Garamond"/>
          <w:color w:val="000000" w:themeColor="text1"/>
          <w:spacing w:val="-2"/>
          <w:lang w:val="en-ID"/>
        </w:rPr>
        <w:t xml:space="preserve"> </w:t>
      </w:r>
      <w:r w:rsidR="00401A67">
        <w:rPr>
          <w:rStyle w:val="FootnoteReference"/>
          <w:rFonts w:ascii="Garamond" w:hAnsi="Garamond"/>
          <w:color w:val="000000" w:themeColor="text1"/>
          <w:spacing w:val="-2"/>
          <w:lang w:val="en-ID"/>
        </w:rPr>
        <w:footnoteReference w:id="24"/>
      </w:r>
      <w:r w:rsidRPr="00856392">
        <w:rPr>
          <w:rFonts w:ascii="Garamond" w:hAnsi="Garamond"/>
          <w:color w:val="000000" w:themeColor="text1"/>
          <w:spacing w:val="-2"/>
          <w:lang w:val="en-ID"/>
        </w:rPr>
        <w:t>.</w:t>
      </w:r>
    </w:p>
    <w:p w14:paraId="26B1A2B1" w14:textId="77777777" w:rsidR="00CC5717" w:rsidRDefault="00CC5717" w:rsidP="00CC5717">
      <w:pPr>
        <w:pStyle w:val="Heading1"/>
        <w:spacing w:line="360" w:lineRule="auto"/>
        <w:ind w:left="0"/>
        <w:rPr>
          <w:rFonts w:ascii="Garamond" w:hAnsi="Garamond"/>
          <w:b w:val="0"/>
          <w:bCs w:val="0"/>
          <w:color w:val="000000" w:themeColor="text1"/>
        </w:rPr>
      </w:pPr>
    </w:p>
    <w:p w14:paraId="718A77E2" w14:textId="4304B572" w:rsidR="00A10AF4" w:rsidRPr="00856392" w:rsidRDefault="00F90A9A" w:rsidP="00CC5717">
      <w:pPr>
        <w:pStyle w:val="Heading1"/>
        <w:spacing w:line="360" w:lineRule="auto"/>
        <w:ind w:left="0"/>
        <w:rPr>
          <w:rFonts w:ascii="Garamond" w:hAnsi="Garamond"/>
          <w:color w:val="000000" w:themeColor="text1"/>
        </w:rPr>
      </w:pPr>
      <w:r w:rsidRPr="00856392">
        <w:rPr>
          <w:rFonts w:ascii="Garamond" w:hAnsi="Garamond"/>
          <w:color w:val="000000" w:themeColor="text1"/>
        </w:rPr>
        <w:t>RESULTS</w:t>
      </w:r>
      <w:r w:rsidRPr="00856392">
        <w:rPr>
          <w:rFonts w:ascii="Garamond" w:hAnsi="Garamond"/>
          <w:color w:val="000000" w:themeColor="text1"/>
          <w:spacing w:val="2"/>
        </w:rPr>
        <w:t xml:space="preserve"> </w:t>
      </w:r>
      <w:r w:rsidRPr="00856392">
        <w:rPr>
          <w:rFonts w:ascii="Garamond" w:hAnsi="Garamond"/>
          <w:color w:val="000000" w:themeColor="text1"/>
        </w:rPr>
        <w:t>AND</w:t>
      </w:r>
      <w:r w:rsidRPr="00856392">
        <w:rPr>
          <w:rFonts w:ascii="Garamond" w:hAnsi="Garamond"/>
          <w:color w:val="000000" w:themeColor="text1"/>
          <w:spacing w:val="2"/>
        </w:rPr>
        <w:t xml:space="preserve"> </w:t>
      </w:r>
      <w:r w:rsidRPr="00856392">
        <w:rPr>
          <w:rFonts w:ascii="Garamond" w:hAnsi="Garamond"/>
          <w:color w:val="000000" w:themeColor="text1"/>
          <w:spacing w:val="-2"/>
        </w:rPr>
        <w:t>DISCUSSION</w:t>
      </w:r>
    </w:p>
    <w:p w14:paraId="6825FF74" w14:textId="39328AF4" w:rsidR="00F02D15" w:rsidRPr="00856392" w:rsidRDefault="00F02D15" w:rsidP="00EE058D">
      <w:pPr>
        <w:pStyle w:val="BodyText"/>
        <w:spacing w:before="32" w:line="360" w:lineRule="auto"/>
        <w:ind w:firstLine="851"/>
        <w:jc w:val="both"/>
        <w:rPr>
          <w:rFonts w:ascii="Garamond" w:hAnsi="Garamond"/>
          <w:bCs/>
          <w:color w:val="000000" w:themeColor="text1"/>
        </w:rPr>
      </w:pPr>
      <w:proofErr w:type="spellStart"/>
      <w:r w:rsidRPr="00856392">
        <w:rPr>
          <w:rFonts w:ascii="Garamond" w:hAnsi="Garamond"/>
          <w:bCs/>
          <w:color w:val="000000" w:themeColor="text1"/>
        </w:rPr>
        <w:t>Buser</w:t>
      </w:r>
      <w:proofErr w:type="spellEnd"/>
      <w:r w:rsidRPr="00856392">
        <w:rPr>
          <w:rFonts w:ascii="Garamond" w:hAnsi="Garamond"/>
          <w:bCs/>
          <w:color w:val="000000" w:themeColor="text1"/>
        </w:rPr>
        <w:t xml:space="preserve"> </w:t>
      </w:r>
      <w:proofErr w:type="spellStart"/>
      <w:r w:rsidRPr="00856392">
        <w:rPr>
          <w:rFonts w:ascii="Garamond" w:hAnsi="Garamond"/>
          <w:bCs/>
          <w:color w:val="000000" w:themeColor="text1"/>
        </w:rPr>
        <w:t>Investigasi</w:t>
      </w:r>
      <w:proofErr w:type="spellEnd"/>
      <w:r w:rsidRPr="00856392">
        <w:rPr>
          <w:rFonts w:ascii="Garamond" w:hAnsi="Garamond"/>
          <w:bCs/>
          <w:color w:val="000000" w:themeColor="text1"/>
        </w:rPr>
        <w:t xml:space="preserve"> is an official media team tasked with investigating cases in Indonesia, particularly those related to food production, which has become a daily necessity for the community. This media team frequently appears on television and other social media platforms to uncover dishonesty among producers who engage in fraudulent business practices. Researchers tend to focus on food consumption issues because they are a basic need for society. As mentioned in the cases outlined above, some cases are crucial to examine due to their impact on public health and even lives</w:t>
      </w:r>
      <w:r w:rsidR="00154A97">
        <w:rPr>
          <w:rFonts w:ascii="Garamond" w:hAnsi="Garamond"/>
          <w:bCs/>
          <w:color w:val="000000" w:themeColor="text1"/>
        </w:rPr>
        <w:t xml:space="preserve"> </w:t>
      </w:r>
      <w:r w:rsidR="00154A97">
        <w:rPr>
          <w:rStyle w:val="FootnoteReference"/>
          <w:rFonts w:ascii="Garamond" w:hAnsi="Garamond"/>
          <w:bCs/>
          <w:color w:val="000000" w:themeColor="text1"/>
        </w:rPr>
        <w:footnoteReference w:id="25"/>
      </w:r>
      <w:r w:rsidRPr="00856392">
        <w:rPr>
          <w:rFonts w:ascii="Garamond" w:hAnsi="Garamond"/>
          <w:bCs/>
          <w:color w:val="000000" w:themeColor="text1"/>
        </w:rPr>
        <w:t>.</w:t>
      </w:r>
    </w:p>
    <w:p w14:paraId="14C5E3C7" w14:textId="77777777" w:rsidR="00F02D15" w:rsidRPr="00856392" w:rsidRDefault="00F02D15" w:rsidP="00EE058D">
      <w:pPr>
        <w:pStyle w:val="BodyText"/>
        <w:spacing w:before="32" w:line="360" w:lineRule="auto"/>
        <w:ind w:firstLine="851"/>
        <w:jc w:val="both"/>
        <w:rPr>
          <w:rFonts w:ascii="Garamond" w:hAnsi="Garamond"/>
          <w:bCs/>
          <w:color w:val="000000" w:themeColor="text1"/>
        </w:rPr>
      </w:pPr>
      <w:r w:rsidRPr="00856392">
        <w:rPr>
          <w:rFonts w:ascii="Garamond" w:hAnsi="Garamond"/>
          <w:bCs/>
          <w:color w:val="000000" w:themeColor="text1"/>
        </w:rPr>
        <w:t xml:space="preserve">In the modern era, producers are increasingly engaging in fraudulent business practices, resorting to any means to profit, even at the cost of public health. Many incidents have occurred, such as the use of unfit raw materials for food production and improper production processes. Several serious cases reported by </w:t>
      </w:r>
      <w:proofErr w:type="spellStart"/>
      <w:r w:rsidRPr="00856392">
        <w:rPr>
          <w:rFonts w:ascii="Garamond" w:hAnsi="Garamond"/>
          <w:bCs/>
          <w:color w:val="000000" w:themeColor="text1"/>
        </w:rPr>
        <w:t>Buser</w:t>
      </w:r>
      <w:proofErr w:type="spellEnd"/>
      <w:r w:rsidRPr="00856392">
        <w:rPr>
          <w:rFonts w:ascii="Garamond" w:hAnsi="Garamond"/>
          <w:bCs/>
          <w:color w:val="000000" w:themeColor="text1"/>
        </w:rPr>
        <w:t xml:space="preserve"> </w:t>
      </w:r>
      <w:proofErr w:type="spellStart"/>
      <w:r w:rsidRPr="00856392">
        <w:rPr>
          <w:rFonts w:ascii="Garamond" w:hAnsi="Garamond"/>
          <w:bCs/>
          <w:color w:val="000000" w:themeColor="text1"/>
        </w:rPr>
        <w:t>Investigasi</w:t>
      </w:r>
      <w:proofErr w:type="spellEnd"/>
      <w:r w:rsidRPr="00856392">
        <w:rPr>
          <w:rFonts w:ascii="Garamond" w:hAnsi="Garamond"/>
          <w:bCs/>
          <w:color w:val="000000" w:themeColor="text1"/>
        </w:rPr>
        <w:t xml:space="preserve"> are as follows:</w:t>
      </w:r>
    </w:p>
    <w:p w14:paraId="342E0EB3" w14:textId="77777777" w:rsidR="00CC5717" w:rsidRDefault="00CC5717" w:rsidP="00CC5717">
      <w:pPr>
        <w:spacing w:before="34" w:line="360" w:lineRule="auto"/>
        <w:ind w:right="119"/>
        <w:jc w:val="both"/>
        <w:rPr>
          <w:rFonts w:ascii="Garamond" w:hAnsi="Garamond"/>
          <w:b/>
          <w:bCs/>
          <w:color w:val="000000" w:themeColor="text1"/>
          <w:sz w:val="24"/>
          <w:szCs w:val="24"/>
        </w:rPr>
      </w:pPr>
    </w:p>
    <w:p w14:paraId="06C00C95" w14:textId="07BB36B2" w:rsidR="009469D8" w:rsidRPr="00856392" w:rsidRDefault="00F02D15" w:rsidP="00CC5717">
      <w:pPr>
        <w:spacing w:before="34" w:line="360" w:lineRule="auto"/>
        <w:ind w:right="119"/>
        <w:jc w:val="both"/>
        <w:rPr>
          <w:rFonts w:ascii="Garamond" w:hAnsi="Garamond"/>
          <w:b/>
          <w:bCs/>
          <w:color w:val="000000" w:themeColor="text1"/>
          <w:sz w:val="24"/>
          <w:szCs w:val="24"/>
        </w:rPr>
      </w:pPr>
      <w:r w:rsidRPr="00856392">
        <w:rPr>
          <w:rFonts w:ascii="Garamond" w:hAnsi="Garamond"/>
          <w:b/>
          <w:bCs/>
          <w:color w:val="000000" w:themeColor="text1"/>
          <w:sz w:val="24"/>
          <w:szCs w:val="24"/>
        </w:rPr>
        <w:t>Tomato Sauce Production in Plastic Packaging</w:t>
      </w:r>
    </w:p>
    <w:p w14:paraId="10AF67F4" w14:textId="67DB9009" w:rsidR="009469D8" w:rsidRPr="00856392" w:rsidRDefault="009469D8" w:rsidP="00EE058D">
      <w:pPr>
        <w:pStyle w:val="BodyText"/>
        <w:spacing w:before="32" w:line="360" w:lineRule="auto"/>
        <w:ind w:firstLine="851"/>
        <w:jc w:val="both"/>
        <w:rPr>
          <w:rFonts w:ascii="Garamond" w:hAnsi="Garamond"/>
          <w:bCs/>
          <w:color w:val="000000" w:themeColor="text1"/>
          <w:lang w:val="en-ID"/>
        </w:rPr>
      </w:pPr>
      <w:r w:rsidRPr="00856392">
        <w:rPr>
          <w:rFonts w:ascii="Garamond" w:hAnsi="Garamond"/>
          <w:bCs/>
          <w:color w:val="000000" w:themeColor="text1"/>
          <w:lang w:val="en-ID"/>
        </w:rPr>
        <w:t xml:space="preserve">An investigation by the </w:t>
      </w:r>
      <w:proofErr w:type="spellStart"/>
      <w:r w:rsidRPr="00856392">
        <w:rPr>
          <w:rFonts w:ascii="Garamond" w:hAnsi="Garamond"/>
          <w:bCs/>
          <w:color w:val="000000" w:themeColor="text1"/>
          <w:lang w:val="en-ID"/>
        </w:rPr>
        <w:t>Buser</w:t>
      </w:r>
      <w:proofErr w:type="spellEnd"/>
      <w:r w:rsidRPr="00856392">
        <w:rPr>
          <w:rFonts w:ascii="Garamond" w:hAnsi="Garamond"/>
          <w:bCs/>
          <w:color w:val="000000" w:themeColor="text1"/>
          <w:lang w:val="en-ID"/>
        </w:rPr>
        <w:t xml:space="preserve"> SCTV team recently uncovered a disturbing series of violations in the production process of tomato sauce at a factory in Jakarta, Indonesia. The findings from this investigation shed light on the alarming practices that not only breached regulatory </w:t>
      </w:r>
      <w:r w:rsidRPr="00856392">
        <w:rPr>
          <w:rFonts w:ascii="Garamond" w:hAnsi="Garamond"/>
          <w:bCs/>
          <w:color w:val="000000" w:themeColor="text1"/>
          <w:lang w:val="en-ID"/>
        </w:rPr>
        <w:lastRenderedPageBreak/>
        <w:t>standards but also posed serious health risks to consumers. This case highlights the importance of adherence to food safety regulations and ethical business practices, particularly in the food production sector, which plays a crucial role in ensuring public health and consumer safety. The factory in question failed to meet the cleanliness standards set by Indonesia’s Food and Drug Monitoring Agency (BPOM), and its practices were far from the ethical guidelines that would be expected from any business, especially one operating in a Muslim-majority country, where halal standards and ethical considerations are deeply intertwined with religious teachings</w:t>
      </w:r>
      <w:r w:rsidR="00154A97">
        <w:rPr>
          <w:rFonts w:ascii="Garamond" w:hAnsi="Garamond"/>
          <w:bCs/>
          <w:color w:val="000000" w:themeColor="text1"/>
          <w:lang w:val="en-ID"/>
        </w:rPr>
        <w:t xml:space="preserve"> </w:t>
      </w:r>
      <w:r w:rsidR="00154A97">
        <w:rPr>
          <w:rStyle w:val="FootnoteReference"/>
          <w:rFonts w:ascii="Garamond" w:hAnsi="Garamond"/>
          <w:bCs/>
          <w:color w:val="000000" w:themeColor="text1"/>
          <w:lang w:val="en-ID"/>
        </w:rPr>
        <w:footnoteReference w:id="26"/>
      </w:r>
      <w:r w:rsidRPr="00856392">
        <w:rPr>
          <w:rFonts w:ascii="Garamond" w:hAnsi="Garamond"/>
          <w:bCs/>
          <w:color w:val="000000" w:themeColor="text1"/>
          <w:lang w:val="en-ID"/>
        </w:rPr>
        <w:t>.</w:t>
      </w:r>
    </w:p>
    <w:p w14:paraId="3433BB7B" w14:textId="4488B61B" w:rsidR="009469D8" w:rsidRPr="00856392" w:rsidRDefault="009469D8" w:rsidP="00EE058D">
      <w:pPr>
        <w:pStyle w:val="BodyText"/>
        <w:spacing w:before="32" w:line="360" w:lineRule="auto"/>
        <w:ind w:firstLine="851"/>
        <w:jc w:val="both"/>
        <w:rPr>
          <w:rFonts w:ascii="Garamond" w:hAnsi="Garamond"/>
          <w:bCs/>
          <w:color w:val="000000" w:themeColor="text1"/>
          <w:lang w:val="en-ID"/>
        </w:rPr>
      </w:pPr>
      <w:r w:rsidRPr="00856392">
        <w:rPr>
          <w:rFonts w:ascii="Garamond" w:hAnsi="Garamond"/>
          <w:bCs/>
          <w:color w:val="000000" w:themeColor="text1"/>
          <w:lang w:val="en-ID"/>
        </w:rPr>
        <w:t xml:space="preserve">One of the most concerning findings was the use of rotten or near-expiry tomatoes as raw materials. Tomatoes that were no longer fit for consumption were processed into sauce, undermining the very foundation of food safety and hygiene. The decision to use such substandard ingredients was likely motivated by the desire to cut costs, but it exposed consumers to a range of potential health risks. Rotten tomatoes are more susceptible to contamination with harmful bacteria and </w:t>
      </w:r>
      <w:proofErr w:type="spellStart"/>
      <w:r w:rsidRPr="00856392">
        <w:rPr>
          <w:rFonts w:ascii="Garamond" w:hAnsi="Garamond"/>
          <w:bCs/>
          <w:color w:val="000000" w:themeColor="text1"/>
          <w:lang w:val="en-ID"/>
        </w:rPr>
        <w:t>mold</w:t>
      </w:r>
      <w:proofErr w:type="spellEnd"/>
      <w:r w:rsidRPr="00856392">
        <w:rPr>
          <w:rFonts w:ascii="Garamond" w:hAnsi="Garamond"/>
          <w:bCs/>
          <w:color w:val="000000" w:themeColor="text1"/>
          <w:lang w:val="en-ID"/>
        </w:rPr>
        <w:t>, which can cause foodborne illnesses when consumed. By using these tomatoes, the factory not only violated basic food safety regulations but also disregarded its ethical responsibility to provide safe products to its consumers. In Islam, the concept of "halal" extends beyond merely avoiding forbidden ingredients; it also includes ensuring that food is prepared in a safe, clean, and healthy manner. The Prophet Muhammad (SAW) emphasized the importance of honesty and integrity in business dealings, and this case is a clear example of how those principles were ignored for the sake of profit</w:t>
      </w:r>
      <w:r w:rsidR="00F211C1">
        <w:rPr>
          <w:rFonts w:ascii="Garamond" w:hAnsi="Garamond"/>
          <w:bCs/>
          <w:color w:val="000000" w:themeColor="text1"/>
          <w:lang w:val="en-ID"/>
        </w:rPr>
        <w:t xml:space="preserve"> </w:t>
      </w:r>
      <w:r w:rsidR="00F211C1">
        <w:rPr>
          <w:rStyle w:val="FootnoteReference"/>
          <w:rFonts w:ascii="Garamond" w:hAnsi="Garamond"/>
          <w:bCs/>
          <w:color w:val="000000" w:themeColor="text1"/>
          <w:lang w:val="en-ID"/>
        </w:rPr>
        <w:footnoteReference w:id="27"/>
      </w:r>
      <w:r w:rsidRPr="00856392">
        <w:rPr>
          <w:rFonts w:ascii="Garamond" w:hAnsi="Garamond"/>
          <w:bCs/>
          <w:color w:val="000000" w:themeColor="text1"/>
          <w:lang w:val="en-ID"/>
        </w:rPr>
        <w:t>.</w:t>
      </w:r>
    </w:p>
    <w:p w14:paraId="3FAC2E3B" w14:textId="77777777" w:rsidR="009469D8" w:rsidRPr="00856392" w:rsidRDefault="009469D8" w:rsidP="00EE058D">
      <w:pPr>
        <w:pStyle w:val="BodyText"/>
        <w:spacing w:before="32" w:line="360" w:lineRule="auto"/>
        <w:ind w:firstLine="851"/>
        <w:jc w:val="both"/>
        <w:rPr>
          <w:rFonts w:ascii="Garamond" w:hAnsi="Garamond"/>
          <w:bCs/>
          <w:color w:val="000000" w:themeColor="text1"/>
          <w:lang w:val="en-ID"/>
        </w:rPr>
      </w:pPr>
      <w:r w:rsidRPr="00856392">
        <w:rPr>
          <w:rFonts w:ascii="Garamond" w:hAnsi="Garamond"/>
          <w:bCs/>
          <w:color w:val="000000" w:themeColor="text1"/>
          <w:lang w:val="en-ID"/>
        </w:rPr>
        <w:t xml:space="preserve">The factory’s unhygienic production environment compounded the risks associated with the use of substandard ingredients. The investigation revealed that workers were not wearing proper protective equipment such as gloves and masks, which could prevent contamination from human contact. This lapse in basic hygiene practices, such as the handling of raw materials and the lack of sanitation in the production area, significantly increased the potential for harmful bacteria or pathogens to enter the final product. In food production, maintaining a clean and sanitary environment is not just a regulatory requirement but also an ethical obligation to ensure that the products are safe for consumption. From an Islamic perspective, cleanliness is considered half of faith, as emphasized by the Prophet Muhammad (SAW), who taught that cleanliness is a key component of both physical and spiritual well-being. The failure to maintain hygienic conditions </w:t>
      </w:r>
      <w:r w:rsidRPr="00856392">
        <w:rPr>
          <w:rFonts w:ascii="Garamond" w:hAnsi="Garamond"/>
          <w:bCs/>
          <w:color w:val="000000" w:themeColor="text1"/>
          <w:lang w:val="en-ID"/>
        </w:rPr>
        <w:lastRenderedPageBreak/>
        <w:t>in the factory is a clear violation of both regulatory standards and the moral teachings of Islam.</w:t>
      </w:r>
    </w:p>
    <w:p w14:paraId="4B767163" w14:textId="53CE44E9" w:rsidR="009469D8" w:rsidRPr="00856392" w:rsidRDefault="009469D8" w:rsidP="00EE058D">
      <w:pPr>
        <w:pStyle w:val="BodyText"/>
        <w:spacing w:before="32" w:line="360" w:lineRule="auto"/>
        <w:ind w:firstLine="851"/>
        <w:jc w:val="both"/>
        <w:rPr>
          <w:rFonts w:ascii="Garamond" w:hAnsi="Garamond"/>
          <w:bCs/>
          <w:color w:val="000000" w:themeColor="text1"/>
          <w:lang w:val="en-ID"/>
        </w:rPr>
      </w:pPr>
      <w:r w:rsidRPr="00856392">
        <w:rPr>
          <w:rFonts w:ascii="Garamond" w:hAnsi="Garamond"/>
          <w:bCs/>
          <w:color w:val="000000" w:themeColor="text1"/>
          <w:lang w:val="en-ID"/>
        </w:rPr>
        <w:t>Another significant issue uncovered during the investigation was the improper storage of the tomato sauce, which was not kept at the correct temperature. This mismanagement of storage conditions led to a decline in the product's quality, further compromising its safety and suitability for consumption. The proper storage of food is crucial to prevent spoilage and the growth of harmful microorganisms, and it is especially important when dealing with perishable items like tomato sauce. In the context of Islamic business ethics, this failure to maintain the quality of the product can be seen as a violation of the trust that consumers place in the producers. Islam teaches that business transactions should be conducted with integrity, and providing a product that is not safe or of proper quality betrays that trust</w:t>
      </w:r>
      <w:r w:rsidR="00F211C1">
        <w:rPr>
          <w:rFonts w:ascii="Garamond" w:hAnsi="Garamond"/>
          <w:bCs/>
          <w:color w:val="000000" w:themeColor="text1"/>
          <w:lang w:val="en-ID"/>
        </w:rPr>
        <w:t xml:space="preserve"> </w:t>
      </w:r>
      <w:r w:rsidR="00F211C1">
        <w:rPr>
          <w:rStyle w:val="FootnoteReference"/>
          <w:rFonts w:ascii="Garamond" w:hAnsi="Garamond"/>
          <w:bCs/>
          <w:color w:val="000000" w:themeColor="text1"/>
          <w:lang w:val="en-ID"/>
        </w:rPr>
        <w:footnoteReference w:id="28"/>
      </w:r>
      <w:r w:rsidRPr="00856392">
        <w:rPr>
          <w:rFonts w:ascii="Garamond" w:hAnsi="Garamond"/>
          <w:bCs/>
          <w:color w:val="000000" w:themeColor="text1"/>
          <w:lang w:val="en-ID"/>
        </w:rPr>
        <w:t>.</w:t>
      </w:r>
    </w:p>
    <w:p w14:paraId="19E8C8A5" w14:textId="3D29DA15" w:rsidR="009469D8" w:rsidRPr="00856392" w:rsidRDefault="009469D8" w:rsidP="00EE058D">
      <w:pPr>
        <w:pStyle w:val="BodyText"/>
        <w:spacing w:before="32" w:line="360" w:lineRule="auto"/>
        <w:ind w:firstLine="851"/>
        <w:jc w:val="both"/>
        <w:rPr>
          <w:rFonts w:ascii="Garamond" w:hAnsi="Garamond"/>
          <w:bCs/>
          <w:color w:val="000000" w:themeColor="text1"/>
          <w:lang w:val="en-ID"/>
        </w:rPr>
      </w:pPr>
      <w:r w:rsidRPr="00856392">
        <w:rPr>
          <w:rFonts w:ascii="Garamond" w:hAnsi="Garamond"/>
          <w:bCs/>
          <w:color w:val="000000" w:themeColor="text1"/>
          <w:lang w:val="en-ID"/>
        </w:rPr>
        <w:t xml:space="preserve">In addition to the issues with raw materials and hygiene, the investigation also revealed that the factory had exceeded the safe limits for preservatives in its tomato sauce. Some of the products contained artificial preservatives and synthetic </w:t>
      </w:r>
      <w:proofErr w:type="spellStart"/>
      <w:r w:rsidRPr="00856392">
        <w:rPr>
          <w:rFonts w:ascii="Garamond" w:hAnsi="Garamond"/>
          <w:bCs/>
          <w:color w:val="000000" w:themeColor="text1"/>
          <w:lang w:val="en-ID"/>
        </w:rPr>
        <w:t>coloring</w:t>
      </w:r>
      <w:proofErr w:type="spellEnd"/>
      <w:r w:rsidRPr="00856392">
        <w:rPr>
          <w:rFonts w:ascii="Garamond" w:hAnsi="Garamond"/>
          <w:bCs/>
          <w:color w:val="000000" w:themeColor="text1"/>
          <w:lang w:val="en-ID"/>
        </w:rPr>
        <w:t xml:space="preserve"> agents, both of which could pose health risks, particularly when consumed over extended periods. Preservatives are commonly used in the food industry to extend the shelf life of products, but their overuse or the use of harmful chemicals is a serious concern. The factory’s decision to use such chemicals without regard for consumer safety not only violated food safety standards but also exposed the factory’s disregard for ethical business practices. From an Islamic perspective, it is imperative for producers to ensure that their products are safe for consumption, and the use of harmful substances directly contradicts the teachings of Islam, which prohibit the harm of others</w:t>
      </w:r>
      <w:r w:rsidR="005E0F8F">
        <w:rPr>
          <w:rFonts w:ascii="Garamond" w:hAnsi="Garamond"/>
          <w:bCs/>
          <w:color w:val="000000" w:themeColor="text1"/>
          <w:lang w:val="en-ID"/>
        </w:rPr>
        <w:t xml:space="preserve"> </w:t>
      </w:r>
      <w:r w:rsidR="005E0F8F">
        <w:rPr>
          <w:rStyle w:val="FootnoteReference"/>
          <w:rFonts w:ascii="Garamond" w:hAnsi="Garamond"/>
          <w:bCs/>
          <w:color w:val="000000" w:themeColor="text1"/>
          <w:lang w:val="en-ID"/>
        </w:rPr>
        <w:footnoteReference w:id="29"/>
      </w:r>
      <w:r w:rsidRPr="00856392">
        <w:rPr>
          <w:rFonts w:ascii="Garamond" w:hAnsi="Garamond"/>
          <w:bCs/>
          <w:color w:val="000000" w:themeColor="text1"/>
          <w:lang w:val="en-ID"/>
        </w:rPr>
        <w:t>.</w:t>
      </w:r>
    </w:p>
    <w:p w14:paraId="12662814" w14:textId="573D82D7" w:rsidR="009469D8" w:rsidRPr="00856392" w:rsidRDefault="009469D8" w:rsidP="00EE058D">
      <w:pPr>
        <w:pStyle w:val="BodyText"/>
        <w:spacing w:before="32" w:line="360" w:lineRule="auto"/>
        <w:ind w:firstLine="851"/>
        <w:jc w:val="both"/>
        <w:rPr>
          <w:rFonts w:ascii="Garamond" w:hAnsi="Garamond"/>
          <w:bCs/>
          <w:color w:val="000000" w:themeColor="text1"/>
          <w:lang w:val="en-ID"/>
        </w:rPr>
      </w:pPr>
      <w:r w:rsidRPr="00856392">
        <w:rPr>
          <w:rFonts w:ascii="Garamond" w:hAnsi="Garamond"/>
          <w:bCs/>
          <w:color w:val="000000" w:themeColor="text1"/>
          <w:lang w:val="en-ID"/>
        </w:rPr>
        <w:t xml:space="preserve">Further investigation revealed that some of the tomato sauce products were </w:t>
      </w:r>
      <w:proofErr w:type="spellStart"/>
      <w:r w:rsidRPr="00856392">
        <w:rPr>
          <w:rFonts w:ascii="Garamond" w:hAnsi="Garamond"/>
          <w:bCs/>
          <w:color w:val="000000" w:themeColor="text1"/>
          <w:lang w:val="en-ID"/>
        </w:rPr>
        <w:t>labeled</w:t>
      </w:r>
      <w:proofErr w:type="spellEnd"/>
      <w:r w:rsidRPr="00856392">
        <w:rPr>
          <w:rFonts w:ascii="Garamond" w:hAnsi="Garamond"/>
          <w:bCs/>
          <w:color w:val="000000" w:themeColor="text1"/>
          <w:lang w:val="en-ID"/>
        </w:rPr>
        <w:t xml:space="preserve"> with misleading information. Laboratory tests conducted by BPOM found chemicals in the products that were not listed on the labels, violating food </w:t>
      </w:r>
      <w:proofErr w:type="spellStart"/>
      <w:r w:rsidRPr="00856392">
        <w:rPr>
          <w:rFonts w:ascii="Garamond" w:hAnsi="Garamond"/>
          <w:bCs/>
          <w:color w:val="000000" w:themeColor="text1"/>
          <w:lang w:val="en-ID"/>
        </w:rPr>
        <w:t>labeling</w:t>
      </w:r>
      <w:proofErr w:type="spellEnd"/>
      <w:r w:rsidRPr="00856392">
        <w:rPr>
          <w:rFonts w:ascii="Garamond" w:hAnsi="Garamond"/>
          <w:bCs/>
          <w:color w:val="000000" w:themeColor="text1"/>
          <w:lang w:val="en-ID"/>
        </w:rPr>
        <w:t xml:space="preserve"> regulations. Accurate and truthful </w:t>
      </w:r>
      <w:proofErr w:type="spellStart"/>
      <w:r w:rsidRPr="00856392">
        <w:rPr>
          <w:rFonts w:ascii="Garamond" w:hAnsi="Garamond"/>
          <w:bCs/>
          <w:color w:val="000000" w:themeColor="text1"/>
          <w:lang w:val="en-ID"/>
        </w:rPr>
        <w:t>labeling</w:t>
      </w:r>
      <w:proofErr w:type="spellEnd"/>
      <w:r w:rsidRPr="00856392">
        <w:rPr>
          <w:rFonts w:ascii="Garamond" w:hAnsi="Garamond"/>
          <w:bCs/>
          <w:color w:val="000000" w:themeColor="text1"/>
          <w:lang w:val="en-ID"/>
        </w:rPr>
        <w:t xml:space="preserve"> is crucial in the food industry, as it allows consumers to make informed decisions about the products they purchase. Misleading labels can lead to consumer confusion and potentially expose them to harmful substances. In Islam, transparency and honesty are essential components of business ethics. The Prophet Muhammad (SAW) warned against deception in trade, saying, "Whoever deceives us is not one of us" (HR. Al-</w:t>
      </w:r>
      <w:proofErr w:type="spellStart"/>
      <w:r w:rsidRPr="00856392">
        <w:rPr>
          <w:rFonts w:ascii="Garamond" w:hAnsi="Garamond"/>
          <w:bCs/>
          <w:color w:val="000000" w:themeColor="text1"/>
          <w:lang w:val="en-ID"/>
        </w:rPr>
        <w:t>Jama’ah</w:t>
      </w:r>
      <w:proofErr w:type="spellEnd"/>
      <w:r w:rsidRPr="00856392">
        <w:rPr>
          <w:rFonts w:ascii="Garamond" w:hAnsi="Garamond"/>
          <w:bCs/>
          <w:color w:val="000000" w:themeColor="text1"/>
          <w:lang w:val="en-ID"/>
        </w:rPr>
        <w:t xml:space="preserve"> except Bukhari and </w:t>
      </w:r>
      <w:proofErr w:type="spellStart"/>
      <w:r w:rsidRPr="00856392">
        <w:rPr>
          <w:rFonts w:ascii="Garamond" w:hAnsi="Garamond"/>
          <w:bCs/>
          <w:color w:val="000000" w:themeColor="text1"/>
          <w:lang w:val="en-ID"/>
        </w:rPr>
        <w:t>Nasa’i</w:t>
      </w:r>
      <w:proofErr w:type="spellEnd"/>
      <w:r w:rsidRPr="00856392">
        <w:rPr>
          <w:rFonts w:ascii="Garamond" w:hAnsi="Garamond"/>
          <w:bCs/>
          <w:color w:val="000000" w:themeColor="text1"/>
          <w:lang w:val="en-ID"/>
        </w:rPr>
        <w:t>). By failing to accurately label the products, the factory not only violated legal requirements but also betrayed the trust of consumers, which is a significant breach of ethical conduct in Islam</w:t>
      </w:r>
      <w:r w:rsidR="005E0F8F">
        <w:rPr>
          <w:rFonts w:ascii="Garamond" w:hAnsi="Garamond"/>
          <w:bCs/>
          <w:color w:val="000000" w:themeColor="text1"/>
          <w:lang w:val="en-ID"/>
        </w:rPr>
        <w:t xml:space="preserve"> </w:t>
      </w:r>
      <w:r w:rsidR="005E0F8F">
        <w:rPr>
          <w:rStyle w:val="FootnoteReference"/>
          <w:rFonts w:ascii="Garamond" w:hAnsi="Garamond"/>
          <w:bCs/>
          <w:color w:val="000000" w:themeColor="text1"/>
          <w:lang w:val="en-ID"/>
        </w:rPr>
        <w:footnoteReference w:id="30"/>
      </w:r>
      <w:r w:rsidRPr="00856392">
        <w:rPr>
          <w:rFonts w:ascii="Garamond" w:hAnsi="Garamond"/>
          <w:bCs/>
          <w:color w:val="000000" w:themeColor="text1"/>
          <w:lang w:val="en-ID"/>
        </w:rPr>
        <w:t>.</w:t>
      </w:r>
    </w:p>
    <w:p w14:paraId="741C3B57" w14:textId="09A0360B" w:rsidR="009469D8" w:rsidRPr="00856392" w:rsidRDefault="009469D8" w:rsidP="00EE058D">
      <w:pPr>
        <w:pStyle w:val="BodyText"/>
        <w:spacing w:before="32" w:line="360" w:lineRule="auto"/>
        <w:ind w:firstLine="851"/>
        <w:jc w:val="both"/>
        <w:rPr>
          <w:rFonts w:ascii="Garamond" w:hAnsi="Garamond"/>
          <w:bCs/>
          <w:color w:val="000000" w:themeColor="text1"/>
          <w:lang w:val="en-ID"/>
        </w:rPr>
      </w:pPr>
      <w:r w:rsidRPr="00856392">
        <w:rPr>
          <w:rFonts w:ascii="Garamond" w:hAnsi="Garamond"/>
          <w:bCs/>
          <w:color w:val="000000" w:themeColor="text1"/>
          <w:lang w:val="en-ID"/>
        </w:rPr>
        <w:lastRenderedPageBreak/>
        <w:t>Another serious violation uncovered by the investigation was the use of non-com</w:t>
      </w:r>
      <w:r w:rsidR="005E0F8F">
        <w:rPr>
          <w:rFonts w:ascii="Garamond" w:hAnsi="Garamond"/>
          <w:bCs/>
          <w:color w:val="000000" w:themeColor="text1"/>
          <w:lang w:val="en-ID"/>
        </w:rPr>
        <w:t xml:space="preserve"> </w:t>
      </w:r>
      <w:r w:rsidRPr="00856392">
        <w:rPr>
          <w:rFonts w:ascii="Garamond" w:hAnsi="Garamond"/>
          <w:bCs/>
          <w:color w:val="000000" w:themeColor="text1"/>
          <w:lang w:val="en-ID"/>
        </w:rPr>
        <w:t>pliant plastic packaging for the tomato sauce. Some of the products were found to be packaged in recycled plastic that was unsuitable for food use. The recycled plastic contained harmful chemicals such as Bisphenol-A (BPA), which can leach into the food and pose health risks, including hormonal disruptions and an increased risk of cancer. The use of unsafe packaging materials is a clear indication of the factory’s negligence in ensuring the safety of its products. In Islam, the protection of consumers' health and well-being is a fundamental principle, and this disregard for safe packaging practices highlights the factory’s failure to live up to those standards.</w:t>
      </w:r>
    </w:p>
    <w:p w14:paraId="7A1D5BA8" w14:textId="77777777" w:rsidR="009469D8" w:rsidRPr="00856392" w:rsidRDefault="009469D8" w:rsidP="00EE058D">
      <w:pPr>
        <w:pStyle w:val="BodyText"/>
        <w:spacing w:before="32" w:line="360" w:lineRule="auto"/>
        <w:ind w:firstLine="851"/>
        <w:jc w:val="both"/>
        <w:rPr>
          <w:rFonts w:ascii="Garamond" w:hAnsi="Garamond"/>
          <w:bCs/>
          <w:color w:val="000000" w:themeColor="text1"/>
          <w:lang w:val="en-ID"/>
        </w:rPr>
      </w:pPr>
      <w:r w:rsidRPr="00856392">
        <w:rPr>
          <w:rFonts w:ascii="Garamond" w:hAnsi="Garamond"/>
          <w:bCs/>
          <w:color w:val="000000" w:themeColor="text1"/>
          <w:lang w:val="en-ID"/>
        </w:rPr>
        <w:t xml:space="preserve">The spread of the tainted tomato sauce across the market and its widespread consumption raised significant public health concerns. A survey conducted by the </w:t>
      </w:r>
      <w:proofErr w:type="spellStart"/>
      <w:r w:rsidRPr="00856392">
        <w:rPr>
          <w:rFonts w:ascii="Garamond" w:hAnsi="Garamond"/>
          <w:bCs/>
          <w:color w:val="000000" w:themeColor="text1"/>
          <w:lang w:val="en-ID"/>
        </w:rPr>
        <w:t>Buser</w:t>
      </w:r>
      <w:proofErr w:type="spellEnd"/>
      <w:r w:rsidRPr="00856392">
        <w:rPr>
          <w:rFonts w:ascii="Garamond" w:hAnsi="Garamond"/>
          <w:bCs/>
          <w:color w:val="000000" w:themeColor="text1"/>
          <w:lang w:val="en-ID"/>
        </w:rPr>
        <w:t xml:space="preserve"> team revealed that many consumers had complained about the taste, </w:t>
      </w:r>
      <w:proofErr w:type="spellStart"/>
      <w:r w:rsidRPr="00856392">
        <w:rPr>
          <w:rFonts w:ascii="Garamond" w:hAnsi="Garamond"/>
          <w:bCs/>
          <w:color w:val="000000" w:themeColor="text1"/>
          <w:lang w:val="en-ID"/>
        </w:rPr>
        <w:t>odor</w:t>
      </w:r>
      <w:proofErr w:type="spellEnd"/>
      <w:r w:rsidRPr="00856392">
        <w:rPr>
          <w:rFonts w:ascii="Garamond" w:hAnsi="Garamond"/>
          <w:bCs/>
          <w:color w:val="000000" w:themeColor="text1"/>
          <w:lang w:val="en-ID"/>
        </w:rPr>
        <w:t>, and quality of the sauce. In some cases, people reported experiencing food poisoning after consuming the product, further indicating the serious health risks posed by the factory’s unethical production practices. The factory’s disregard for food safety standards and ethical business practices directly affected consumers’ health, underscoring the importance of adhering to both legal regulations and moral guidelines in food production. This case serves as a stark reminder of the potential consequences of cutting corners in the production process, especially when it comes to products that are meant for human consumption.</w:t>
      </w:r>
    </w:p>
    <w:p w14:paraId="53524154" w14:textId="1B9372D1" w:rsidR="009469D8" w:rsidRPr="00856392" w:rsidRDefault="009469D8" w:rsidP="00EE058D">
      <w:pPr>
        <w:pStyle w:val="BodyText"/>
        <w:spacing w:before="32" w:line="360" w:lineRule="auto"/>
        <w:ind w:firstLine="851"/>
        <w:jc w:val="both"/>
        <w:rPr>
          <w:rFonts w:ascii="Garamond" w:hAnsi="Garamond"/>
          <w:bCs/>
          <w:color w:val="000000" w:themeColor="text1"/>
          <w:lang w:val="en-ID"/>
        </w:rPr>
      </w:pPr>
      <w:r w:rsidRPr="00856392">
        <w:rPr>
          <w:rFonts w:ascii="Garamond" w:hAnsi="Garamond"/>
          <w:bCs/>
          <w:color w:val="000000" w:themeColor="text1"/>
          <w:lang w:val="en-ID"/>
        </w:rPr>
        <w:t>This investigation sheds light on the broader issue of unethical practices in the food production industry, particularly in the context of Muslim-majority countries where Islamic business ethics play a significant role in guiding business conduct. Islam places great emphasis on honesty, integrity, and the well-being of others, and these principles must be upheld in all aspects of business, including food production. The case of the contaminated tomato sauce highlights the dangers of neglecting these ethical principles, and it serves as a call to action for businesses to prioritize consumer health and safety over profits. It also calls for stronger enforcement of food safety regulations and greater public awareness of the importance of ethical business practices. In the end, businesses that fail to operate ethically not only harm their customers but also damage their own reputation and the trust that is essential to any successful enterprise</w:t>
      </w:r>
      <w:r w:rsidR="005E0F8F">
        <w:rPr>
          <w:rFonts w:ascii="Garamond" w:hAnsi="Garamond"/>
          <w:bCs/>
          <w:color w:val="000000" w:themeColor="text1"/>
          <w:lang w:val="en-ID"/>
        </w:rPr>
        <w:t xml:space="preserve"> </w:t>
      </w:r>
      <w:r w:rsidR="005E0F8F">
        <w:rPr>
          <w:rStyle w:val="FootnoteReference"/>
          <w:rFonts w:ascii="Garamond" w:hAnsi="Garamond"/>
          <w:bCs/>
          <w:color w:val="000000" w:themeColor="text1"/>
          <w:lang w:val="en-ID"/>
        </w:rPr>
        <w:footnoteReference w:id="31"/>
      </w:r>
      <w:r w:rsidRPr="00856392">
        <w:rPr>
          <w:rFonts w:ascii="Garamond" w:hAnsi="Garamond"/>
          <w:bCs/>
          <w:color w:val="000000" w:themeColor="text1"/>
          <w:lang w:val="en-ID"/>
        </w:rPr>
        <w:t>.</w:t>
      </w:r>
    </w:p>
    <w:p w14:paraId="15A112C1" w14:textId="77777777" w:rsidR="009469D8" w:rsidRPr="00856392" w:rsidRDefault="009469D8" w:rsidP="00EE058D">
      <w:pPr>
        <w:pStyle w:val="BodyText"/>
        <w:spacing w:before="32" w:line="360" w:lineRule="auto"/>
        <w:ind w:firstLine="851"/>
        <w:jc w:val="both"/>
        <w:rPr>
          <w:rFonts w:ascii="Garamond" w:hAnsi="Garamond"/>
          <w:bCs/>
          <w:color w:val="000000" w:themeColor="text1"/>
          <w:lang w:val="en-ID"/>
        </w:rPr>
      </w:pPr>
      <w:r w:rsidRPr="00856392">
        <w:rPr>
          <w:rFonts w:ascii="Garamond" w:hAnsi="Garamond"/>
          <w:bCs/>
          <w:color w:val="000000" w:themeColor="text1"/>
          <w:lang w:val="en-ID"/>
        </w:rPr>
        <w:t xml:space="preserve">The findings of this investigation should serve as a wake-up call for both regulators and businesses in the food industry. It is crucial for food producers to adhere to strict hygiene standards, use safe and high-quality ingredients, ensure proper storage and packaging, and be </w:t>
      </w:r>
      <w:r w:rsidRPr="00856392">
        <w:rPr>
          <w:rFonts w:ascii="Garamond" w:hAnsi="Garamond"/>
          <w:bCs/>
          <w:color w:val="000000" w:themeColor="text1"/>
          <w:lang w:val="en-ID"/>
        </w:rPr>
        <w:lastRenderedPageBreak/>
        <w:t>transparent with consumers about the contents of their products. Additionally, regulatory bodies like BPOM must continue to enforce food safety standards and hold producers accountable for any violations. Ultimately, this case underscores the need for businesses to operate with a sense of social responsibility, grounded in ethical principles that protect consumers and promote trust in the market.</w:t>
      </w:r>
    </w:p>
    <w:p w14:paraId="5F59246B" w14:textId="77777777" w:rsidR="009469D8" w:rsidRPr="00856392" w:rsidRDefault="00F02D15" w:rsidP="00472F70">
      <w:pPr>
        <w:spacing w:before="34" w:line="360" w:lineRule="auto"/>
        <w:ind w:left="181" w:right="119" w:firstLine="720"/>
        <w:jc w:val="both"/>
        <w:rPr>
          <w:rFonts w:ascii="Garamond" w:hAnsi="Garamond"/>
          <w:b/>
          <w:bCs/>
          <w:color w:val="000000" w:themeColor="text1"/>
          <w:sz w:val="24"/>
          <w:szCs w:val="24"/>
        </w:rPr>
      </w:pPr>
      <w:r w:rsidRPr="00856392">
        <w:rPr>
          <w:rFonts w:ascii="Garamond" w:hAnsi="Garamond"/>
          <w:b/>
          <w:bCs/>
          <w:color w:val="000000" w:themeColor="text1"/>
          <w:sz w:val="24"/>
          <w:szCs w:val="24"/>
        </w:rPr>
        <w:t xml:space="preserve">Tempe Production </w:t>
      </w:r>
    </w:p>
    <w:p w14:paraId="79D70073" w14:textId="77777777" w:rsidR="009469D8" w:rsidRPr="00856392" w:rsidRDefault="009469D8" w:rsidP="00EE058D">
      <w:pPr>
        <w:pStyle w:val="BodyText"/>
        <w:spacing w:before="32" w:line="360" w:lineRule="auto"/>
        <w:ind w:firstLine="851"/>
        <w:jc w:val="both"/>
        <w:rPr>
          <w:rFonts w:ascii="Garamond" w:hAnsi="Garamond"/>
          <w:bCs/>
          <w:color w:val="000000" w:themeColor="text1"/>
          <w:lang w:val="en-ID"/>
        </w:rPr>
      </w:pPr>
      <w:r w:rsidRPr="00856392">
        <w:rPr>
          <w:rFonts w:ascii="Garamond" w:hAnsi="Garamond"/>
          <w:bCs/>
          <w:color w:val="000000" w:themeColor="text1"/>
          <w:lang w:val="en-ID"/>
        </w:rPr>
        <w:t xml:space="preserve">Tempe, a staple in Indonesian cuisine, has long been admired for its nutritional benefits and affordability. Made from fermented soybeans, </w:t>
      </w:r>
      <w:proofErr w:type="spellStart"/>
      <w:r w:rsidRPr="00856392">
        <w:rPr>
          <w:rFonts w:ascii="Garamond" w:hAnsi="Garamond"/>
          <w:bCs/>
          <w:color w:val="000000" w:themeColor="text1"/>
          <w:lang w:val="en-ID"/>
        </w:rPr>
        <w:t>tempe</w:t>
      </w:r>
      <w:proofErr w:type="spellEnd"/>
      <w:r w:rsidRPr="00856392">
        <w:rPr>
          <w:rFonts w:ascii="Garamond" w:hAnsi="Garamond"/>
          <w:bCs/>
          <w:color w:val="000000" w:themeColor="text1"/>
          <w:lang w:val="en-ID"/>
        </w:rPr>
        <w:t xml:space="preserve"> is rich in protein, </w:t>
      </w:r>
      <w:proofErr w:type="spellStart"/>
      <w:r w:rsidRPr="00856392">
        <w:rPr>
          <w:rFonts w:ascii="Garamond" w:hAnsi="Garamond"/>
          <w:bCs/>
          <w:color w:val="000000" w:themeColor="text1"/>
          <w:lang w:val="en-ID"/>
        </w:rPr>
        <w:t>fiber</w:t>
      </w:r>
      <w:proofErr w:type="spellEnd"/>
      <w:r w:rsidRPr="00856392">
        <w:rPr>
          <w:rFonts w:ascii="Garamond" w:hAnsi="Garamond"/>
          <w:bCs/>
          <w:color w:val="000000" w:themeColor="text1"/>
          <w:lang w:val="en-ID"/>
        </w:rPr>
        <w:t xml:space="preserve">, and various vitamins, making it a popular choice for many, especially those seeking plant-based alternatives. In addition to its health benefits, </w:t>
      </w:r>
      <w:proofErr w:type="spellStart"/>
      <w:r w:rsidRPr="00856392">
        <w:rPr>
          <w:rFonts w:ascii="Garamond" w:hAnsi="Garamond"/>
          <w:bCs/>
          <w:color w:val="000000" w:themeColor="text1"/>
          <w:lang w:val="en-ID"/>
        </w:rPr>
        <w:t>tempe</w:t>
      </w:r>
      <w:proofErr w:type="spellEnd"/>
      <w:r w:rsidRPr="00856392">
        <w:rPr>
          <w:rFonts w:ascii="Garamond" w:hAnsi="Garamond"/>
          <w:bCs/>
          <w:color w:val="000000" w:themeColor="text1"/>
          <w:lang w:val="en-ID"/>
        </w:rPr>
        <w:t xml:space="preserve"> is prized for its versatility, used in various dishes from stir-fries to soups. However, recent investigations have raised serious concerns about the safety of some </w:t>
      </w:r>
      <w:proofErr w:type="spellStart"/>
      <w:r w:rsidRPr="00856392">
        <w:rPr>
          <w:rFonts w:ascii="Garamond" w:hAnsi="Garamond"/>
          <w:bCs/>
          <w:color w:val="000000" w:themeColor="text1"/>
          <w:lang w:val="en-ID"/>
        </w:rPr>
        <w:t>tempe</w:t>
      </w:r>
      <w:proofErr w:type="spellEnd"/>
      <w:r w:rsidRPr="00856392">
        <w:rPr>
          <w:rFonts w:ascii="Garamond" w:hAnsi="Garamond"/>
          <w:bCs/>
          <w:color w:val="000000" w:themeColor="text1"/>
          <w:lang w:val="en-ID"/>
        </w:rPr>
        <w:t xml:space="preserve"> production processes. These concerns are especially troubling given </w:t>
      </w:r>
      <w:proofErr w:type="spellStart"/>
      <w:r w:rsidRPr="00856392">
        <w:rPr>
          <w:rFonts w:ascii="Garamond" w:hAnsi="Garamond"/>
          <w:bCs/>
          <w:color w:val="000000" w:themeColor="text1"/>
          <w:lang w:val="en-ID"/>
        </w:rPr>
        <w:t>tempe's</w:t>
      </w:r>
      <w:proofErr w:type="spellEnd"/>
      <w:r w:rsidRPr="00856392">
        <w:rPr>
          <w:rFonts w:ascii="Garamond" w:hAnsi="Garamond"/>
          <w:bCs/>
          <w:color w:val="000000" w:themeColor="text1"/>
          <w:lang w:val="en-ID"/>
        </w:rPr>
        <w:t xml:space="preserve"> widespread consumption and its importance in the daily diet of many Indonesians. A series of investigations led by </w:t>
      </w:r>
      <w:proofErr w:type="spellStart"/>
      <w:r w:rsidRPr="00856392">
        <w:rPr>
          <w:rFonts w:ascii="Garamond" w:hAnsi="Garamond"/>
          <w:bCs/>
          <w:color w:val="000000" w:themeColor="text1"/>
          <w:lang w:val="en-ID"/>
        </w:rPr>
        <w:t>Buser</w:t>
      </w:r>
      <w:proofErr w:type="spellEnd"/>
      <w:r w:rsidRPr="00856392">
        <w:rPr>
          <w:rFonts w:ascii="Garamond" w:hAnsi="Garamond"/>
          <w:bCs/>
          <w:color w:val="000000" w:themeColor="text1"/>
          <w:lang w:val="en-ID"/>
        </w:rPr>
        <w:t xml:space="preserve"> </w:t>
      </w:r>
      <w:proofErr w:type="spellStart"/>
      <w:r w:rsidRPr="00856392">
        <w:rPr>
          <w:rFonts w:ascii="Garamond" w:hAnsi="Garamond"/>
          <w:bCs/>
          <w:color w:val="000000" w:themeColor="text1"/>
          <w:lang w:val="en-ID"/>
        </w:rPr>
        <w:t>Investigasi</w:t>
      </w:r>
      <w:proofErr w:type="spellEnd"/>
      <w:r w:rsidRPr="00856392">
        <w:rPr>
          <w:rFonts w:ascii="Garamond" w:hAnsi="Garamond"/>
          <w:bCs/>
          <w:color w:val="000000" w:themeColor="text1"/>
          <w:lang w:val="en-ID"/>
        </w:rPr>
        <w:t xml:space="preserve"> SCTV uncovered alarming practices among certain </w:t>
      </w:r>
      <w:proofErr w:type="spellStart"/>
      <w:r w:rsidRPr="00856392">
        <w:rPr>
          <w:rFonts w:ascii="Garamond" w:hAnsi="Garamond"/>
          <w:bCs/>
          <w:color w:val="000000" w:themeColor="text1"/>
          <w:lang w:val="en-ID"/>
        </w:rPr>
        <w:t>tempe</w:t>
      </w:r>
      <w:proofErr w:type="spellEnd"/>
      <w:r w:rsidRPr="00856392">
        <w:rPr>
          <w:rFonts w:ascii="Garamond" w:hAnsi="Garamond"/>
          <w:bCs/>
          <w:color w:val="000000" w:themeColor="text1"/>
          <w:lang w:val="en-ID"/>
        </w:rPr>
        <w:t xml:space="preserve"> producers, particularly with regard to their packaging methods and production standards, which put consumers at risk of significant health hazards.</w:t>
      </w:r>
    </w:p>
    <w:p w14:paraId="483924FA" w14:textId="0C1D0467" w:rsidR="009469D8" w:rsidRPr="00856392" w:rsidRDefault="009469D8" w:rsidP="00EE058D">
      <w:pPr>
        <w:pStyle w:val="BodyText"/>
        <w:spacing w:before="32" w:line="360" w:lineRule="auto"/>
        <w:ind w:firstLine="851"/>
        <w:jc w:val="both"/>
        <w:rPr>
          <w:rFonts w:ascii="Garamond" w:hAnsi="Garamond"/>
          <w:bCs/>
          <w:color w:val="000000" w:themeColor="text1"/>
          <w:lang w:val="en-ID"/>
        </w:rPr>
      </w:pPr>
      <w:r w:rsidRPr="00856392">
        <w:rPr>
          <w:rFonts w:ascii="Garamond" w:hAnsi="Garamond"/>
          <w:bCs/>
          <w:color w:val="000000" w:themeColor="text1"/>
          <w:lang w:val="en-ID"/>
        </w:rPr>
        <w:t xml:space="preserve">One of the most troubling findings from the investigation was the use of used cardboard for packaging the </w:t>
      </w:r>
      <w:proofErr w:type="spellStart"/>
      <w:r w:rsidRPr="00856392">
        <w:rPr>
          <w:rFonts w:ascii="Garamond" w:hAnsi="Garamond"/>
          <w:bCs/>
          <w:color w:val="000000" w:themeColor="text1"/>
          <w:lang w:val="en-ID"/>
        </w:rPr>
        <w:t>tempe</w:t>
      </w:r>
      <w:proofErr w:type="spellEnd"/>
      <w:r w:rsidRPr="00856392">
        <w:rPr>
          <w:rFonts w:ascii="Garamond" w:hAnsi="Garamond"/>
          <w:bCs/>
          <w:color w:val="000000" w:themeColor="text1"/>
          <w:lang w:val="en-ID"/>
        </w:rPr>
        <w:t xml:space="preserve">. This practice, which violates basic food safety standards, involved using discarded cartons from milk or instant food products that were no longer suitable for reuse. These cartons, once used for liquids, were repurposed as packaging materials for the </w:t>
      </w:r>
      <w:proofErr w:type="spellStart"/>
      <w:r w:rsidRPr="00856392">
        <w:rPr>
          <w:rFonts w:ascii="Garamond" w:hAnsi="Garamond"/>
          <w:bCs/>
          <w:color w:val="000000" w:themeColor="text1"/>
          <w:lang w:val="en-ID"/>
        </w:rPr>
        <w:t>tempe</w:t>
      </w:r>
      <w:proofErr w:type="spellEnd"/>
      <w:r w:rsidRPr="00856392">
        <w:rPr>
          <w:rFonts w:ascii="Garamond" w:hAnsi="Garamond"/>
          <w:bCs/>
          <w:color w:val="000000" w:themeColor="text1"/>
          <w:lang w:val="en-ID"/>
        </w:rPr>
        <w:t xml:space="preserve"> without proper cleaning or treatment. The cardboard could </w:t>
      </w:r>
      <w:proofErr w:type="spellStart"/>
      <w:r w:rsidRPr="00856392">
        <w:rPr>
          <w:rFonts w:ascii="Garamond" w:hAnsi="Garamond"/>
          <w:bCs/>
          <w:color w:val="000000" w:themeColor="text1"/>
          <w:lang w:val="en-ID"/>
        </w:rPr>
        <w:t>harbor</w:t>
      </w:r>
      <w:proofErr w:type="spellEnd"/>
      <w:r w:rsidRPr="00856392">
        <w:rPr>
          <w:rFonts w:ascii="Garamond" w:hAnsi="Garamond"/>
          <w:bCs/>
          <w:color w:val="000000" w:themeColor="text1"/>
          <w:lang w:val="en-ID"/>
        </w:rPr>
        <w:t xml:space="preserve"> harmful residues from its previous contents, such as milk, chemicals, or preservatives, which, over time, could potentially leach into the </w:t>
      </w:r>
      <w:proofErr w:type="spellStart"/>
      <w:r w:rsidRPr="00856392">
        <w:rPr>
          <w:rFonts w:ascii="Garamond" w:hAnsi="Garamond"/>
          <w:bCs/>
          <w:color w:val="000000" w:themeColor="text1"/>
          <w:lang w:val="en-ID"/>
        </w:rPr>
        <w:t>tempe</w:t>
      </w:r>
      <w:proofErr w:type="spellEnd"/>
      <w:r w:rsidRPr="00856392">
        <w:rPr>
          <w:rFonts w:ascii="Garamond" w:hAnsi="Garamond"/>
          <w:bCs/>
          <w:color w:val="000000" w:themeColor="text1"/>
          <w:lang w:val="en-ID"/>
        </w:rPr>
        <w:t>. The fact that these materials were being used to package a food product is alarming, as it suggests a disregard for basic hygiene and consumer safety. While repurposing packaging might seem like a cost-effective approach, it poses significant risks to both the product and its consumers</w:t>
      </w:r>
      <w:r w:rsidR="00005BD0">
        <w:rPr>
          <w:rFonts w:ascii="Garamond" w:hAnsi="Garamond"/>
          <w:bCs/>
          <w:color w:val="000000" w:themeColor="text1"/>
          <w:lang w:val="en-ID"/>
        </w:rPr>
        <w:t xml:space="preserve"> </w:t>
      </w:r>
      <w:r w:rsidR="005E0F8F">
        <w:rPr>
          <w:rStyle w:val="FootnoteReference"/>
          <w:rFonts w:ascii="Garamond" w:hAnsi="Garamond"/>
          <w:bCs/>
          <w:color w:val="000000" w:themeColor="text1"/>
          <w:lang w:val="en-ID"/>
        </w:rPr>
        <w:footnoteReference w:id="32"/>
      </w:r>
      <w:r w:rsidRPr="00856392">
        <w:rPr>
          <w:rFonts w:ascii="Garamond" w:hAnsi="Garamond"/>
          <w:bCs/>
          <w:color w:val="000000" w:themeColor="text1"/>
          <w:lang w:val="en-ID"/>
        </w:rPr>
        <w:t>.</w:t>
      </w:r>
    </w:p>
    <w:p w14:paraId="534C658F" w14:textId="77777777" w:rsidR="009469D8" w:rsidRPr="00856392" w:rsidRDefault="009469D8" w:rsidP="00EE058D">
      <w:pPr>
        <w:pStyle w:val="BodyText"/>
        <w:spacing w:before="32" w:line="360" w:lineRule="auto"/>
        <w:ind w:firstLine="851"/>
        <w:jc w:val="both"/>
        <w:rPr>
          <w:rFonts w:ascii="Garamond" w:hAnsi="Garamond"/>
          <w:bCs/>
          <w:color w:val="000000" w:themeColor="text1"/>
          <w:lang w:val="en-ID"/>
        </w:rPr>
      </w:pPr>
      <w:r w:rsidRPr="00856392">
        <w:rPr>
          <w:rFonts w:ascii="Garamond" w:hAnsi="Garamond"/>
          <w:bCs/>
          <w:color w:val="000000" w:themeColor="text1"/>
          <w:lang w:val="en-ID"/>
        </w:rPr>
        <w:t xml:space="preserve">The investigation revealed that these used cardboard materials often contained traces of printing ink, which, in many cases, included hazardous chemicals such as heavy metals and organic compounds. Laboratory tests conducted by Indonesia's Food and Drug Monitoring Agency (BPOM) confirmed the presence of harmful substances in the </w:t>
      </w:r>
      <w:proofErr w:type="spellStart"/>
      <w:r w:rsidRPr="00856392">
        <w:rPr>
          <w:rFonts w:ascii="Garamond" w:hAnsi="Garamond"/>
          <w:bCs/>
          <w:color w:val="000000" w:themeColor="text1"/>
          <w:lang w:val="en-ID"/>
        </w:rPr>
        <w:t>tempe</w:t>
      </w:r>
      <w:proofErr w:type="spellEnd"/>
      <w:r w:rsidRPr="00856392">
        <w:rPr>
          <w:rFonts w:ascii="Garamond" w:hAnsi="Garamond"/>
          <w:bCs/>
          <w:color w:val="000000" w:themeColor="text1"/>
          <w:lang w:val="en-ID"/>
        </w:rPr>
        <w:t xml:space="preserve"> samples that had been </w:t>
      </w:r>
      <w:r w:rsidRPr="00856392">
        <w:rPr>
          <w:rFonts w:ascii="Garamond" w:hAnsi="Garamond"/>
          <w:bCs/>
          <w:color w:val="000000" w:themeColor="text1"/>
          <w:lang w:val="en-ID"/>
        </w:rPr>
        <w:lastRenderedPageBreak/>
        <w:t xml:space="preserve">packaged in the used cartons. These chemicals, which included lead and other toxic heavy metals, could leach into the food during the packaging process, especially when exposed to moisture or heat. Long-term exposure to these substances poses serious health risks, including digestive issues, neurological damage, and, in the most severe cases, an increased risk of cancer. The potential for such contamination makes the practice of using used cardboard a grave concern, particularly given the widespread consumption of </w:t>
      </w:r>
      <w:proofErr w:type="spellStart"/>
      <w:r w:rsidRPr="00856392">
        <w:rPr>
          <w:rFonts w:ascii="Garamond" w:hAnsi="Garamond"/>
          <w:bCs/>
          <w:color w:val="000000" w:themeColor="text1"/>
          <w:lang w:val="en-ID"/>
        </w:rPr>
        <w:t>tempe</w:t>
      </w:r>
      <w:proofErr w:type="spellEnd"/>
      <w:r w:rsidRPr="00856392">
        <w:rPr>
          <w:rFonts w:ascii="Garamond" w:hAnsi="Garamond"/>
          <w:bCs/>
          <w:color w:val="000000" w:themeColor="text1"/>
          <w:lang w:val="en-ID"/>
        </w:rPr>
        <w:t xml:space="preserve"> across Indonesia.</w:t>
      </w:r>
    </w:p>
    <w:p w14:paraId="34E0F784" w14:textId="77777777" w:rsidR="009469D8" w:rsidRPr="00856392" w:rsidRDefault="009469D8" w:rsidP="00EE058D">
      <w:pPr>
        <w:pStyle w:val="BodyText"/>
        <w:spacing w:before="32" w:line="360" w:lineRule="auto"/>
        <w:ind w:firstLine="851"/>
        <w:jc w:val="both"/>
        <w:rPr>
          <w:rFonts w:ascii="Garamond" w:hAnsi="Garamond"/>
          <w:bCs/>
          <w:color w:val="000000" w:themeColor="text1"/>
          <w:lang w:val="en-ID"/>
        </w:rPr>
      </w:pPr>
      <w:r w:rsidRPr="00856392">
        <w:rPr>
          <w:rFonts w:ascii="Garamond" w:hAnsi="Garamond"/>
          <w:bCs/>
          <w:color w:val="000000" w:themeColor="text1"/>
          <w:lang w:val="en-ID"/>
        </w:rPr>
        <w:t xml:space="preserve">In addition to the unsafe packaging materials, the investigation uncovered further violations related to the hygiene standards within the </w:t>
      </w:r>
      <w:proofErr w:type="spellStart"/>
      <w:r w:rsidRPr="00856392">
        <w:rPr>
          <w:rFonts w:ascii="Garamond" w:hAnsi="Garamond"/>
          <w:bCs/>
          <w:color w:val="000000" w:themeColor="text1"/>
          <w:lang w:val="en-ID"/>
        </w:rPr>
        <w:t>tempe</w:t>
      </w:r>
      <w:proofErr w:type="spellEnd"/>
      <w:r w:rsidRPr="00856392">
        <w:rPr>
          <w:rFonts w:ascii="Garamond" w:hAnsi="Garamond"/>
          <w:bCs/>
          <w:color w:val="000000" w:themeColor="text1"/>
          <w:lang w:val="en-ID"/>
        </w:rPr>
        <w:t xml:space="preserve"> production facilities. The factories where the </w:t>
      </w:r>
      <w:proofErr w:type="spellStart"/>
      <w:r w:rsidRPr="00856392">
        <w:rPr>
          <w:rFonts w:ascii="Garamond" w:hAnsi="Garamond"/>
          <w:bCs/>
          <w:color w:val="000000" w:themeColor="text1"/>
          <w:lang w:val="en-ID"/>
        </w:rPr>
        <w:t>tempe</w:t>
      </w:r>
      <w:proofErr w:type="spellEnd"/>
      <w:r w:rsidRPr="00856392">
        <w:rPr>
          <w:rFonts w:ascii="Garamond" w:hAnsi="Garamond"/>
          <w:bCs/>
          <w:color w:val="000000" w:themeColor="text1"/>
          <w:lang w:val="en-ID"/>
        </w:rPr>
        <w:t xml:space="preserve"> was being produced did not meet basic sanitation requirements. In several cases, the production floors were found to be dirty, with dust and other contaminants visible on the surfaces where the </w:t>
      </w:r>
      <w:proofErr w:type="spellStart"/>
      <w:r w:rsidRPr="00856392">
        <w:rPr>
          <w:rFonts w:ascii="Garamond" w:hAnsi="Garamond"/>
          <w:bCs/>
          <w:color w:val="000000" w:themeColor="text1"/>
          <w:lang w:val="en-ID"/>
        </w:rPr>
        <w:t>tempe</w:t>
      </w:r>
      <w:proofErr w:type="spellEnd"/>
      <w:r w:rsidRPr="00856392">
        <w:rPr>
          <w:rFonts w:ascii="Garamond" w:hAnsi="Garamond"/>
          <w:bCs/>
          <w:color w:val="000000" w:themeColor="text1"/>
          <w:lang w:val="en-ID"/>
        </w:rPr>
        <w:t xml:space="preserve"> was being processed. The equipment used in production was poorly maintained and inadequately cleaned, increasing the risk of microbial contamination. These unsanitary conditions were compounded by the lack of proper protective gear among the workers. Many workers were found to be handling the </w:t>
      </w:r>
      <w:proofErr w:type="spellStart"/>
      <w:r w:rsidRPr="00856392">
        <w:rPr>
          <w:rFonts w:ascii="Garamond" w:hAnsi="Garamond"/>
          <w:bCs/>
          <w:color w:val="000000" w:themeColor="text1"/>
          <w:lang w:val="en-ID"/>
        </w:rPr>
        <w:t>tempe</w:t>
      </w:r>
      <w:proofErr w:type="spellEnd"/>
      <w:r w:rsidRPr="00856392">
        <w:rPr>
          <w:rFonts w:ascii="Garamond" w:hAnsi="Garamond"/>
          <w:bCs/>
          <w:color w:val="000000" w:themeColor="text1"/>
          <w:lang w:val="en-ID"/>
        </w:rPr>
        <w:t xml:space="preserve"> without gloves or masks, which, in the food production industry, are essential for maintaining hygiene and preventing the transfer of bacteria, dust, and other contaminants. The absence of these basic precautions further compromised the safety of the product and increased the likelihood of contamination during production.</w:t>
      </w:r>
    </w:p>
    <w:p w14:paraId="35845141" w14:textId="5B863715" w:rsidR="009469D8" w:rsidRPr="00856392" w:rsidRDefault="009469D8" w:rsidP="00EE058D">
      <w:pPr>
        <w:pStyle w:val="BodyText"/>
        <w:spacing w:before="32" w:line="360" w:lineRule="auto"/>
        <w:ind w:firstLine="851"/>
        <w:jc w:val="both"/>
        <w:rPr>
          <w:rFonts w:ascii="Garamond" w:hAnsi="Garamond"/>
          <w:bCs/>
          <w:color w:val="000000" w:themeColor="text1"/>
          <w:lang w:val="en-ID"/>
        </w:rPr>
      </w:pPr>
      <w:r w:rsidRPr="00856392">
        <w:rPr>
          <w:rFonts w:ascii="Garamond" w:hAnsi="Garamond"/>
          <w:bCs/>
          <w:color w:val="000000" w:themeColor="text1"/>
          <w:lang w:val="en-ID"/>
        </w:rPr>
        <w:t xml:space="preserve">The lack of hygiene oversight was a critical issue, as food safety in production facilities is governed by strict regulations to ensure that products are safe for consumption. In the case of </w:t>
      </w:r>
      <w:proofErr w:type="spellStart"/>
      <w:r w:rsidRPr="00856392">
        <w:rPr>
          <w:rFonts w:ascii="Garamond" w:hAnsi="Garamond"/>
          <w:bCs/>
          <w:color w:val="000000" w:themeColor="text1"/>
          <w:lang w:val="en-ID"/>
        </w:rPr>
        <w:t>tempe</w:t>
      </w:r>
      <w:proofErr w:type="spellEnd"/>
      <w:r w:rsidRPr="00856392">
        <w:rPr>
          <w:rFonts w:ascii="Garamond" w:hAnsi="Garamond"/>
          <w:bCs/>
          <w:color w:val="000000" w:themeColor="text1"/>
          <w:lang w:val="en-ID"/>
        </w:rPr>
        <w:t xml:space="preserve">, the fermentation process itself can be highly sensitive to contaminants. If the production environment is not clean, the risk of microbial growth, including harmful bacteria such as Salmonella or E. coli, is significantly increased. Such bacteria could cause severe foodborne illnesses, leading to symptoms such as nausea, vomiting, </w:t>
      </w:r>
      <w:proofErr w:type="spellStart"/>
      <w:r w:rsidRPr="00856392">
        <w:rPr>
          <w:rFonts w:ascii="Garamond" w:hAnsi="Garamond"/>
          <w:bCs/>
          <w:color w:val="000000" w:themeColor="text1"/>
          <w:lang w:val="en-ID"/>
        </w:rPr>
        <w:t>diarrhea</w:t>
      </w:r>
      <w:proofErr w:type="spellEnd"/>
      <w:r w:rsidRPr="00856392">
        <w:rPr>
          <w:rFonts w:ascii="Garamond" w:hAnsi="Garamond"/>
          <w:bCs/>
          <w:color w:val="000000" w:themeColor="text1"/>
          <w:lang w:val="en-ID"/>
        </w:rPr>
        <w:t xml:space="preserve">, and abdominal pain. The investigation found that some consumers who had purchased </w:t>
      </w:r>
      <w:proofErr w:type="spellStart"/>
      <w:r w:rsidRPr="00856392">
        <w:rPr>
          <w:rFonts w:ascii="Garamond" w:hAnsi="Garamond"/>
          <w:bCs/>
          <w:color w:val="000000" w:themeColor="text1"/>
          <w:lang w:val="en-ID"/>
        </w:rPr>
        <w:t>tempe</w:t>
      </w:r>
      <w:proofErr w:type="spellEnd"/>
      <w:r w:rsidRPr="00856392">
        <w:rPr>
          <w:rFonts w:ascii="Garamond" w:hAnsi="Garamond"/>
          <w:bCs/>
          <w:color w:val="000000" w:themeColor="text1"/>
          <w:lang w:val="en-ID"/>
        </w:rPr>
        <w:t xml:space="preserve"> from the affected producers reported experiencing these symptoms, likely as a result of consuming </w:t>
      </w:r>
      <w:proofErr w:type="spellStart"/>
      <w:r w:rsidRPr="00856392">
        <w:rPr>
          <w:rFonts w:ascii="Garamond" w:hAnsi="Garamond"/>
          <w:bCs/>
          <w:color w:val="000000" w:themeColor="text1"/>
          <w:lang w:val="en-ID"/>
        </w:rPr>
        <w:t>tempe</w:t>
      </w:r>
      <w:proofErr w:type="spellEnd"/>
      <w:r w:rsidRPr="00856392">
        <w:rPr>
          <w:rFonts w:ascii="Garamond" w:hAnsi="Garamond"/>
          <w:bCs/>
          <w:color w:val="000000" w:themeColor="text1"/>
          <w:lang w:val="en-ID"/>
        </w:rPr>
        <w:t xml:space="preserve"> that had been contaminated either by the chemicals in the packaging or the unsanitary production conditions. These consumer complaints further underscore the dangers associated with these unethical production practices</w:t>
      </w:r>
      <w:r w:rsidR="005E0F8F">
        <w:rPr>
          <w:rFonts w:ascii="Garamond" w:hAnsi="Garamond"/>
          <w:bCs/>
          <w:color w:val="000000" w:themeColor="text1"/>
          <w:lang w:val="en-ID"/>
        </w:rPr>
        <w:t xml:space="preserve"> </w:t>
      </w:r>
      <w:r w:rsidR="005E0F8F">
        <w:rPr>
          <w:rStyle w:val="FootnoteReference"/>
          <w:rFonts w:ascii="Garamond" w:hAnsi="Garamond"/>
          <w:bCs/>
          <w:color w:val="000000" w:themeColor="text1"/>
          <w:lang w:val="en-ID"/>
        </w:rPr>
        <w:footnoteReference w:id="33"/>
      </w:r>
      <w:r w:rsidRPr="00856392">
        <w:rPr>
          <w:rFonts w:ascii="Garamond" w:hAnsi="Garamond"/>
          <w:bCs/>
          <w:color w:val="000000" w:themeColor="text1"/>
          <w:lang w:val="en-ID"/>
        </w:rPr>
        <w:t>.</w:t>
      </w:r>
    </w:p>
    <w:p w14:paraId="302DFD56" w14:textId="77777777" w:rsidR="009469D8" w:rsidRPr="00856392" w:rsidRDefault="009469D8" w:rsidP="00EE058D">
      <w:pPr>
        <w:pStyle w:val="BodyText"/>
        <w:spacing w:before="32" w:line="360" w:lineRule="auto"/>
        <w:ind w:firstLine="851"/>
        <w:jc w:val="both"/>
        <w:rPr>
          <w:rFonts w:ascii="Garamond" w:hAnsi="Garamond"/>
          <w:bCs/>
          <w:color w:val="000000" w:themeColor="text1"/>
          <w:lang w:val="en-ID"/>
        </w:rPr>
      </w:pPr>
      <w:r w:rsidRPr="00856392">
        <w:rPr>
          <w:rFonts w:ascii="Garamond" w:hAnsi="Garamond"/>
          <w:bCs/>
          <w:color w:val="000000" w:themeColor="text1"/>
          <w:lang w:val="en-ID"/>
        </w:rPr>
        <w:t xml:space="preserve">A survey conducted among consumers revealed that many had noticed a decline in the quality of </w:t>
      </w:r>
      <w:proofErr w:type="spellStart"/>
      <w:r w:rsidRPr="00856392">
        <w:rPr>
          <w:rFonts w:ascii="Garamond" w:hAnsi="Garamond"/>
          <w:bCs/>
          <w:color w:val="000000" w:themeColor="text1"/>
          <w:lang w:val="en-ID"/>
        </w:rPr>
        <w:t>tempe</w:t>
      </w:r>
      <w:proofErr w:type="spellEnd"/>
      <w:r w:rsidRPr="00856392">
        <w:rPr>
          <w:rFonts w:ascii="Garamond" w:hAnsi="Garamond"/>
          <w:bCs/>
          <w:color w:val="000000" w:themeColor="text1"/>
          <w:lang w:val="en-ID"/>
        </w:rPr>
        <w:t xml:space="preserve"> from these producers. The </w:t>
      </w:r>
      <w:proofErr w:type="spellStart"/>
      <w:r w:rsidRPr="00856392">
        <w:rPr>
          <w:rFonts w:ascii="Garamond" w:hAnsi="Garamond"/>
          <w:bCs/>
          <w:color w:val="000000" w:themeColor="text1"/>
          <w:lang w:val="en-ID"/>
        </w:rPr>
        <w:t>tempe</w:t>
      </w:r>
      <w:proofErr w:type="spellEnd"/>
      <w:r w:rsidRPr="00856392">
        <w:rPr>
          <w:rFonts w:ascii="Garamond" w:hAnsi="Garamond"/>
          <w:bCs/>
          <w:color w:val="000000" w:themeColor="text1"/>
          <w:lang w:val="en-ID"/>
        </w:rPr>
        <w:t xml:space="preserve"> often developed an unpleasant </w:t>
      </w:r>
      <w:proofErr w:type="spellStart"/>
      <w:r w:rsidRPr="00856392">
        <w:rPr>
          <w:rFonts w:ascii="Garamond" w:hAnsi="Garamond"/>
          <w:bCs/>
          <w:color w:val="000000" w:themeColor="text1"/>
          <w:lang w:val="en-ID"/>
        </w:rPr>
        <w:t>odor</w:t>
      </w:r>
      <w:proofErr w:type="spellEnd"/>
      <w:r w:rsidRPr="00856392">
        <w:rPr>
          <w:rFonts w:ascii="Garamond" w:hAnsi="Garamond"/>
          <w:bCs/>
          <w:color w:val="000000" w:themeColor="text1"/>
          <w:lang w:val="en-ID"/>
        </w:rPr>
        <w:t xml:space="preserve"> and discoloration after only a few days, which are clear signs of spoilage or contamination. These </w:t>
      </w:r>
      <w:r w:rsidRPr="00856392">
        <w:rPr>
          <w:rFonts w:ascii="Garamond" w:hAnsi="Garamond"/>
          <w:bCs/>
          <w:color w:val="000000" w:themeColor="text1"/>
          <w:lang w:val="en-ID"/>
        </w:rPr>
        <w:lastRenderedPageBreak/>
        <w:t xml:space="preserve">changes in appearance and smell are indicative of improper handling and storage, potentially exacerbated by the use of unsafe packaging materials. Consumers also reported concerns about the taste and texture of the </w:t>
      </w:r>
      <w:proofErr w:type="spellStart"/>
      <w:r w:rsidRPr="00856392">
        <w:rPr>
          <w:rFonts w:ascii="Garamond" w:hAnsi="Garamond"/>
          <w:bCs/>
          <w:color w:val="000000" w:themeColor="text1"/>
          <w:lang w:val="en-ID"/>
        </w:rPr>
        <w:t>tempe</w:t>
      </w:r>
      <w:proofErr w:type="spellEnd"/>
      <w:r w:rsidRPr="00856392">
        <w:rPr>
          <w:rFonts w:ascii="Garamond" w:hAnsi="Garamond"/>
          <w:bCs/>
          <w:color w:val="000000" w:themeColor="text1"/>
          <w:lang w:val="en-ID"/>
        </w:rPr>
        <w:t xml:space="preserve">, suggesting that the contamination may have affected not only the safety but also the quality of the product. For a food product as widely consumed as </w:t>
      </w:r>
      <w:proofErr w:type="spellStart"/>
      <w:r w:rsidRPr="00856392">
        <w:rPr>
          <w:rFonts w:ascii="Garamond" w:hAnsi="Garamond"/>
          <w:bCs/>
          <w:color w:val="000000" w:themeColor="text1"/>
          <w:lang w:val="en-ID"/>
        </w:rPr>
        <w:t>tempe</w:t>
      </w:r>
      <w:proofErr w:type="spellEnd"/>
      <w:r w:rsidRPr="00856392">
        <w:rPr>
          <w:rFonts w:ascii="Garamond" w:hAnsi="Garamond"/>
          <w:bCs/>
          <w:color w:val="000000" w:themeColor="text1"/>
          <w:lang w:val="en-ID"/>
        </w:rPr>
        <w:t>, these issues represent a significant public health risk, as even a small number of affected consumers can lead to widespread dissatisfaction and potential health problems across the population.</w:t>
      </w:r>
    </w:p>
    <w:p w14:paraId="6F5C9419" w14:textId="77777777" w:rsidR="009469D8" w:rsidRPr="00856392" w:rsidRDefault="009469D8" w:rsidP="00EE058D">
      <w:pPr>
        <w:pStyle w:val="BodyText"/>
        <w:spacing w:before="32" w:line="360" w:lineRule="auto"/>
        <w:ind w:firstLine="851"/>
        <w:jc w:val="both"/>
        <w:rPr>
          <w:rFonts w:ascii="Garamond" w:hAnsi="Garamond"/>
          <w:bCs/>
          <w:color w:val="000000" w:themeColor="text1"/>
          <w:lang w:val="en-ID"/>
        </w:rPr>
      </w:pPr>
      <w:r w:rsidRPr="00856392">
        <w:rPr>
          <w:rFonts w:ascii="Garamond" w:hAnsi="Garamond"/>
          <w:bCs/>
          <w:color w:val="000000" w:themeColor="text1"/>
          <w:lang w:val="en-ID"/>
        </w:rPr>
        <w:t xml:space="preserve">The discovery of these practices highlights a troubling trend in the food production industry, where some producers prioritize cost-cutting over consumer safety. The use of substandard materials like used cardboard and the failure to maintain proper hygiene standards is not only unethical but also illegal under food safety regulations. These actions betray the trust of consumers who expect the products they purchase to meet basic health and safety standards. In the case of </w:t>
      </w:r>
      <w:proofErr w:type="spellStart"/>
      <w:r w:rsidRPr="00856392">
        <w:rPr>
          <w:rFonts w:ascii="Garamond" w:hAnsi="Garamond"/>
          <w:bCs/>
          <w:color w:val="000000" w:themeColor="text1"/>
          <w:lang w:val="en-ID"/>
        </w:rPr>
        <w:t>tempe</w:t>
      </w:r>
      <w:proofErr w:type="spellEnd"/>
      <w:r w:rsidRPr="00856392">
        <w:rPr>
          <w:rFonts w:ascii="Garamond" w:hAnsi="Garamond"/>
          <w:bCs/>
          <w:color w:val="000000" w:themeColor="text1"/>
          <w:lang w:val="en-ID"/>
        </w:rPr>
        <w:t>, a food that is often consumed by children, the elderly, and other vulnerable groups, the consequences of such negligence can be particularly severe.</w:t>
      </w:r>
    </w:p>
    <w:p w14:paraId="4DAA6457" w14:textId="77777777" w:rsidR="009469D8" w:rsidRPr="00856392" w:rsidRDefault="009469D8" w:rsidP="00EE058D">
      <w:pPr>
        <w:pStyle w:val="BodyText"/>
        <w:spacing w:before="32" w:line="360" w:lineRule="auto"/>
        <w:ind w:firstLine="851"/>
        <w:jc w:val="both"/>
        <w:rPr>
          <w:rFonts w:ascii="Garamond" w:hAnsi="Garamond"/>
          <w:bCs/>
          <w:color w:val="000000" w:themeColor="text1"/>
          <w:lang w:val="en-ID"/>
        </w:rPr>
      </w:pPr>
      <w:r w:rsidRPr="00856392">
        <w:rPr>
          <w:rFonts w:ascii="Garamond" w:hAnsi="Garamond"/>
          <w:bCs/>
          <w:color w:val="000000" w:themeColor="text1"/>
          <w:lang w:val="en-ID"/>
        </w:rPr>
        <w:t xml:space="preserve">The findings from this investigation underscore the need for stronger oversight and enforcement of food safety regulations, as well as greater consumer awareness of the potential risks associated with unsafe food production practices. While many </w:t>
      </w:r>
      <w:proofErr w:type="spellStart"/>
      <w:r w:rsidRPr="00856392">
        <w:rPr>
          <w:rFonts w:ascii="Garamond" w:hAnsi="Garamond"/>
          <w:bCs/>
          <w:color w:val="000000" w:themeColor="text1"/>
          <w:lang w:val="en-ID"/>
        </w:rPr>
        <w:t>tempe</w:t>
      </w:r>
      <w:proofErr w:type="spellEnd"/>
      <w:r w:rsidRPr="00856392">
        <w:rPr>
          <w:rFonts w:ascii="Garamond" w:hAnsi="Garamond"/>
          <w:bCs/>
          <w:color w:val="000000" w:themeColor="text1"/>
          <w:lang w:val="en-ID"/>
        </w:rPr>
        <w:t xml:space="preserve"> producers continue to operate with integrity and follow the necessary health and safety guidelines, there are some who cut corners, putting public health at risk. For the Indonesian government and relevant regulatory bodies, such as BPOM, it is essential to take immediate action to address these issues, implement stricter regulations, and enforce compliance with food safety standards. This could involve regular inspections of food production facilities, stricter penalties for violations, and more public awareness campaigns about food safety.</w:t>
      </w:r>
    </w:p>
    <w:p w14:paraId="1CD82EC1" w14:textId="77777777" w:rsidR="009469D8" w:rsidRPr="00856392" w:rsidRDefault="009469D8" w:rsidP="00EE058D">
      <w:pPr>
        <w:pStyle w:val="BodyText"/>
        <w:spacing w:before="32" w:line="360" w:lineRule="auto"/>
        <w:ind w:firstLine="851"/>
        <w:jc w:val="both"/>
        <w:rPr>
          <w:rFonts w:ascii="Garamond" w:hAnsi="Garamond"/>
          <w:bCs/>
          <w:color w:val="000000" w:themeColor="text1"/>
          <w:lang w:val="en-ID"/>
        </w:rPr>
      </w:pPr>
      <w:r w:rsidRPr="00856392">
        <w:rPr>
          <w:rFonts w:ascii="Garamond" w:hAnsi="Garamond"/>
          <w:bCs/>
          <w:color w:val="000000" w:themeColor="text1"/>
          <w:lang w:val="en-ID"/>
        </w:rPr>
        <w:t>Moreover, producers themselves must be held accountable for the safety and quality of the products they sell. Ethical business practices, including the use of safe packaging materials and maintaining high standards of hygiene, should be the norm, not the exception. Businesses that fail to comply with these standards not only harm consumers but also damage their own reputation and trustworthiness in the market. For consumers, it is crucial to be vigilant about the sources of their food and to demand higher standards from food producers.</w:t>
      </w:r>
    </w:p>
    <w:p w14:paraId="2C867117" w14:textId="4623ED3D" w:rsidR="009469D8" w:rsidRPr="00856392" w:rsidRDefault="009469D8" w:rsidP="00EE058D">
      <w:pPr>
        <w:pStyle w:val="BodyText"/>
        <w:spacing w:before="32" w:line="360" w:lineRule="auto"/>
        <w:ind w:firstLine="851"/>
        <w:jc w:val="both"/>
        <w:rPr>
          <w:rFonts w:ascii="Garamond" w:hAnsi="Garamond"/>
          <w:bCs/>
          <w:color w:val="000000" w:themeColor="text1"/>
          <w:lang w:val="en-ID"/>
        </w:rPr>
      </w:pPr>
      <w:r w:rsidRPr="00856392">
        <w:rPr>
          <w:rFonts w:ascii="Garamond" w:hAnsi="Garamond"/>
          <w:bCs/>
          <w:color w:val="000000" w:themeColor="text1"/>
          <w:lang w:val="en-ID"/>
        </w:rPr>
        <w:t xml:space="preserve">In conclusion, the investigation into the unsafe packaging and production practices of certain </w:t>
      </w:r>
      <w:proofErr w:type="spellStart"/>
      <w:r w:rsidRPr="00856392">
        <w:rPr>
          <w:rFonts w:ascii="Garamond" w:hAnsi="Garamond"/>
          <w:bCs/>
          <w:color w:val="000000" w:themeColor="text1"/>
          <w:lang w:val="en-ID"/>
        </w:rPr>
        <w:t>tempe</w:t>
      </w:r>
      <w:proofErr w:type="spellEnd"/>
      <w:r w:rsidRPr="00856392">
        <w:rPr>
          <w:rFonts w:ascii="Garamond" w:hAnsi="Garamond"/>
          <w:bCs/>
          <w:color w:val="000000" w:themeColor="text1"/>
          <w:lang w:val="en-ID"/>
        </w:rPr>
        <w:t xml:space="preserve"> producers highlights significant risks to public health. The use of used cardboard for packaging and the failure to adhere to basic hygiene standards in production facilities present serious dangers to consumers, including chemical contamination and microbial infection. These practices violate food safety regulations and betray the trust of consumers. As the investigation </w:t>
      </w:r>
      <w:r w:rsidRPr="00856392">
        <w:rPr>
          <w:rFonts w:ascii="Garamond" w:hAnsi="Garamond"/>
          <w:bCs/>
          <w:color w:val="000000" w:themeColor="text1"/>
          <w:lang w:val="en-ID"/>
        </w:rPr>
        <w:lastRenderedPageBreak/>
        <w:t xml:space="preserve">reveals, there is an urgent need for stricter oversight, improved hygiene standards, and greater accountability within the food production industry to ensure that products like </w:t>
      </w:r>
      <w:proofErr w:type="spellStart"/>
      <w:r w:rsidRPr="00856392">
        <w:rPr>
          <w:rFonts w:ascii="Garamond" w:hAnsi="Garamond"/>
          <w:bCs/>
          <w:color w:val="000000" w:themeColor="text1"/>
          <w:lang w:val="en-ID"/>
        </w:rPr>
        <w:t>tempe</w:t>
      </w:r>
      <w:proofErr w:type="spellEnd"/>
      <w:r w:rsidRPr="00856392">
        <w:rPr>
          <w:rFonts w:ascii="Garamond" w:hAnsi="Garamond"/>
          <w:bCs/>
          <w:color w:val="000000" w:themeColor="text1"/>
          <w:lang w:val="en-ID"/>
        </w:rPr>
        <w:t xml:space="preserve"> are safe, nutritious, and free from harmful contaminants. It is only through these measures that public health can be protected, and consumer confidence in traditional foods like </w:t>
      </w:r>
      <w:proofErr w:type="spellStart"/>
      <w:r w:rsidRPr="00856392">
        <w:rPr>
          <w:rFonts w:ascii="Garamond" w:hAnsi="Garamond"/>
          <w:bCs/>
          <w:color w:val="000000" w:themeColor="text1"/>
          <w:lang w:val="en-ID"/>
        </w:rPr>
        <w:t>tempe</w:t>
      </w:r>
      <w:proofErr w:type="spellEnd"/>
      <w:r w:rsidRPr="00856392">
        <w:rPr>
          <w:rFonts w:ascii="Garamond" w:hAnsi="Garamond"/>
          <w:bCs/>
          <w:color w:val="000000" w:themeColor="text1"/>
          <w:lang w:val="en-ID"/>
        </w:rPr>
        <w:t xml:space="preserve"> can be restored</w:t>
      </w:r>
      <w:r w:rsidR="005E0F8F">
        <w:rPr>
          <w:rFonts w:ascii="Garamond" w:hAnsi="Garamond"/>
          <w:bCs/>
          <w:color w:val="000000" w:themeColor="text1"/>
          <w:lang w:val="en-ID"/>
        </w:rPr>
        <w:t xml:space="preserve"> </w:t>
      </w:r>
      <w:r w:rsidR="005E0F8F">
        <w:rPr>
          <w:rStyle w:val="FootnoteReference"/>
          <w:rFonts w:ascii="Garamond" w:hAnsi="Garamond"/>
          <w:bCs/>
          <w:color w:val="000000" w:themeColor="text1"/>
          <w:lang w:val="en-ID"/>
        </w:rPr>
        <w:footnoteReference w:id="34"/>
      </w:r>
      <w:r w:rsidRPr="00856392">
        <w:rPr>
          <w:rFonts w:ascii="Garamond" w:hAnsi="Garamond"/>
          <w:bCs/>
          <w:color w:val="000000" w:themeColor="text1"/>
          <w:lang w:val="en-ID"/>
        </w:rPr>
        <w:t>.</w:t>
      </w:r>
    </w:p>
    <w:p w14:paraId="46D66201" w14:textId="77777777" w:rsidR="00EE058D" w:rsidRDefault="00EE058D" w:rsidP="00EE058D">
      <w:pPr>
        <w:spacing w:before="34" w:line="360" w:lineRule="auto"/>
        <w:ind w:right="119"/>
        <w:jc w:val="both"/>
        <w:rPr>
          <w:rFonts w:ascii="Garamond" w:hAnsi="Garamond"/>
          <w:b/>
          <w:bCs/>
          <w:color w:val="000000" w:themeColor="text1"/>
          <w:sz w:val="24"/>
          <w:szCs w:val="24"/>
        </w:rPr>
      </w:pPr>
    </w:p>
    <w:p w14:paraId="3CAD4411" w14:textId="6E261A93" w:rsidR="00F02D15" w:rsidRPr="00856392" w:rsidRDefault="00F02D15" w:rsidP="00EE058D">
      <w:pPr>
        <w:spacing w:before="34" w:line="360" w:lineRule="auto"/>
        <w:ind w:right="119"/>
        <w:jc w:val="both"/>
        <w:rPr>
          <w:rFonts w:ascii="Garamond" w:hAnsi="Garamond"/>
          <w:b/>
          <w:bCs/>
          <w:color w:val="000000" w:themeColor="text1"/>
          <w:sz w:val="24"/>
          <w:szCs w:val="24"/>
        </w:rPr>
      </w:pPr>
      <w:r w:rsidRPr="00856392">
        <w:rPr>
          <w:rFonts w:ascii="Garamond" w:hAnsi="Garamond"/>
          <w:b/>
          <w:bCs/>
          <w:color w:val="000000" w:themeColor="text1"/>
          <w:sz w:val="24"/>
          <w:szCs w:val="24"/>
        </w:rPr>
        <w:t xml:space="preserve">Soto </w:t>
      </w:r>
      <w:proofErr w:type="spellStart"/>
      <w:r w:rsidRPr="00856392">
        <w:rPr>
          <w:rFonts w:ascii="Garamond" w:hAnsi="Garamond"/>
          <w:b/>
          <w:bCs/>
          <w:color w:val="000000" w:themeColor="text1"/>
          <w:sz w:val="24"/>
          <w:szCs w:val="24"/>
        </w:rPr>
        <w:t>Ayam</w:t>
      </w:r>
      <w:proofErr w:type="spellEnd"/>
      <w:r w:rsidRPr="00856392">
        <w:rPr>
          <w:rFonts w:ascii="Garamond" w:hAnsi="Garamond"/>
          <w:b/>
          <w:bCs/>
          <w:color w:val="000000" w:themeColor="text1"/>
          <w:sz w:val="24"/>
          <w:szCs w:val="24"/>
        </w:rPr>
        <w:t xml:space="preserve"> (Chicken Soup) </w:t>
      </w:r>
    </w:p>
    <w:p w14:paraId="5E19094E" w14:textId="77777777" w:rsidR="00F02D15" w:rsidRPr="00856392" w:rsidRDefault="00F02D15" w:rsidP="00EE058D">
      <w:pPr>
        <w:pStyle w:val="BodyText"/>
        <w:spacing w:before="32" w:line="360" w:lineRule="auto"/>
        <w:ind w:firstLine="851"/>
        <w:jc w:val="both"/>
        <w:rPr>
          <w:rFonts w:ascii="Garamond" w:hAnsi="Garamond"/>
          <w:bCs/>
          <w:color w:val="000000" w:themeColor="text1"/>
        </w:rPr>
      </w:pPr>
      <w:r w:rsidRPr="00856392">
        <w:rPr>
          <w:rFonts w:ascii="Garamond" w:hAnsi="Garamond"/>
          <w:bCs/>
          <w:color w:val="000000" w:themeColor="text1"/>
        </w:rPr>
        <w:t xml:space="preserve">That Does Not Spoil Soto </w:t>
      </w:r>
      <w:proofErr w:type="spellStart"/>
      <w:r w:rsidRPr="00856392">
        <w:rPr>
          <w:rFonts w:ascii="Garamond" w:hAnsi="Garamond"/>
          <w:bCs/>
          <w:color w:val="000000" w:themeColor="text1"/>
        </w:rPr>
        <w:t>ayam</w:t>
      </w:r>
      <w:proofErr w:type="spellEnd"/>
      <w:r w:rsidRPr="00856392">
        <w:rPr>
          <w:rFonts w:ascii="Garamond" w:hAnsi="Garamond"/>
          <w:bCs/>
          <w:color w:val="000000" w:themeColor="text1"/>
        </w:rPr>
        <w:t xml:space="preserve"> is a traditional Indonesian dish beloved by many. However, it is susceptible to spoiling if not stored properly, especially in hot weather. The </w:t>
      </w:r>
      <w:proofErr w:type="spellStart"/>
      <w:r w:rsidRPr="00856392">
        <w:rPr>
          <w:rFonts w:ascii="Garamond" w:hAnsi="Garamond"/>
          <w:bCs/>
          <w:color w:val="000000" w:themeColor="text1"/>
        </w:rPr>
        <w:t>Buser</w:t>
      </w:r>
      <w:proofErr w:type="spellEnd"/>
      <w:r w:rsidRPr="00856392">
        <w:rPr>
          <w:rFonts w:ascii="Garamond" w:hAnsi="Garamond"/>
          <w:bCs/>
          <w:color w:val="000000" w:themeColor="text1"/>
        </w:rPr>
        <w:t xml:space="preserve"> </w:t>
      </w:r>
      <w:proofErr w:type="spellStart"/>
      <w:r w:rsidRPr="00856392">
        <w:rPr>
          <w:rFonts w:ascii="Garamond" w:hAnsi="Garamond"/>
          <w:bCs/>
          <w:color w:val="000000" w:themeColor="text1"/>
        </w:rPr>
        <w:t>Investigasi</w:t>
      </w:r>
      <w:proofErr w:type="spellEnd"/>
      <w:r w:rsidRPr="00856392">
        <w:rPr>
          <w:rFonts w:ascii="Garamond" w:hAnsi="Garamond"/>
          <w:bCs/>
          <w:color w:val="000000" w:themeColor="text1"/>
        </w:rPr>
        <w:t xml:space="preserve"> SCTV team discovered that some sellers claimed their </w:t>
      </w:r>
      <w:proofErr w:type="spellStart"/>
      <w:r w:rsidRPr="00856392">
        <w:rPr>
          <w:rFonts w:ascii="Garamond" w:hAnsi="Garamond"/>
          <w:bCs/>
          <w:color w:val="000000" w:themeColor="text1"/>
        </w:rPr>
        <w:t>soto</w:t>
      </w:r>
      <w:proofErr w:type="spellEnd"/>
      <w:r w:rsidRPr="00856392">
        <w:rPr>
          <w:rFonts w:ascii="Garamond" w:hAnsi="Garamond"/>
          <w:bCs/>
          <w:color w:val="000000" w:themeColor="text1"/>
        </w:rPr>
        <w:t xml:space="preserve"> </w:t>
      </w:r>
      <w:proofErr w:type="spellStart"/>
      <w:r w:rsidRPr="00856392">
        <w:rPr>
          <w:rFonts w:ascii="Garamond" w:hAnsi="Garamond"/>
          <w:bCs/>
          <w:color w:val="000000" w:themeColor="text1"/>
        </w:rPr>
        <w:t>ayam</w:t>
      </w:r>
      <w:proofErr w:type="spellEnd"/>
      <w:r w:rsidRPr="00856392">
        <w:rPr>
          <w:rFonts w:ascii="Garamond" w:hAnsi="Garamond"/>
          <w:bCs/>
          <w:color w:val="000000" w:themeColor="text1"/>
        </w:rPr>
        <w:t xml:space="preserve"> could last longer without spoiling, even without refrigeration.</w:t>
      </w:r>
    </w:p>
    <w:p w14:paraId="0186D9F8" w14:textId="77777777" w:rsidR="00F02D15" w:rsidRPr="00856392" w:rsidRDefault="00F02D15" w:rsidP="00EE058D">
      <w:pPr>
        <w:pStyle w:val="BodyText"/>
        <w:spacing w:before="32" w:line="360" w:lineRule="auto"/>
        <w:ind w:firstLine="851"/>
        <w:jc w:val="both"/>
        <w:rPr>
          <w:rFonts w:ascii="Garamond" w:hAnsi="Garamond"/>
          <w:bCs/>
          <w:color w:val="000000" w:themeColor="text1"/>
        </w:rPr>
      </w:pPr>
      <w:r w:rsidRPr="00856392">
        <w:rPr>
          <w:rFonts w:ascii="Garamond" w:hAnsi="Garamond"/>
          <w:bCs/>
          <w:color w:val="000000" w:themeColor="text1"/>
        </w:rPr>
        <w:t xml:space="preserve">The investigation revealed that some </w:t>
      </w:r>
      <w:proofErr w:type="spellStart"/>
      <w:r w:rsidRPr="00856392">
        <w:rPr>
          <w:rFonts w:ascii="Garamond" w:hAnsi="Garamond"/>
          <w:bCs/>
          <w:color w:val="000000" w:themeColor="text1"/>
        </w:rPr>
        <w:t>soto</w:t>
      </w:r>
      <w:proofErr w:type="spellEnd"/>
      <w:r w:rsidRPr="00856392">
        <w:rPr>
          <w:rFonts w:ascii="Garamond" w:hAnsi="Garamond"/>
          <w:bCs/>
          <w:color w:val="000000" w:themeColor="text1"/>
        </w:rPr>
        <w:t xml:space="preserve"> </w:t>
      </w:r>
      <w:proofErr w:type="spellStart"/>
      <w:r w:rsidRPr="00856392">
        <w:rPr>
          <w:rFonts w:ascii="Garamond" w:hAnsi="Garamond"/>
          <w:bCs/>
          <w:color w:val="000000" w:themeColor="text1"/>
        </w:rPr>
        <w:t>ayam</w:t>
      </w:r>
      <w:proofErr w:type="spellEnd"/>
      <w:r w:rsidRPr="00856392">
        <w:rPr>
          <w:rFonts w:ascii="Garamond" w:hAnsi="Garamond"/>
          <w:bCs/>
          <w:color w:val="000000" w:themeColor="text1"/>
        </w:rPr>
        <w:t xml:space="preserve"> sellers were using chemicals that did not meet health standards, such as formalin and borax, to preserve their products (Liputan6, 2024b). Laboratory tests showed that the </w:t>
      </w:r>
      <w:proofErr w:type="spellStart"/>
      <w:r w:rsidRPr="00856392">
        <w:rPr>
          <w:rFonts w:ascii="Garamond" w:hAnsi="Garamond"/>
          <w:bCs/>
          <w:color w:val="000000" w:themeColor="text1"/>
        </w:rPr>
        <w:t>soto</w:t>
      </w:r>
      <w:proofErr w:type="spellEnd"/>
      <w:r w:rsidRPr="00856392">
        <w:rPr>
          <w:rFonts w:ascii="Garamond" w:hAnsi="Garamond"/>
          <w:bCs/>
          <w:color w:val="000000" w:themeColor="text1"/>
        </w:rPr>
        <w:t xml:space="preserve"> </w:t>
      </w:r>
      <w:proofErr w:type="spellStart"/>
      <w:r w:rsidRPr="00856392">
        <w:rPr>
          <w:rFonts w:ascii="Garamond" w:hAnsi="Garamond"/>
          <w:bCs/>
          <w:color w:val="000000" w:themeColor="text1"/>
        </w:rPr>
        <w:t>ayam</w:t>
      </w:r>
      <w:proofErr w:type="spellEnd"/>
      <w:r w:rsidRPr="00856392">
        <w:rPr>
          <w:rFonts w:ascii="Garamond" w:hAnsi="Garamond"/>
          <w:bCs/>
          <w:color w:val="000000" w:themeColor="text1"/>
        </w:rPr>
        <w:t>, which was claimed to be "anti-spoiled," contained these harmful preservatives. Formalin is commonly used to preserve corpses, while borax is used in non-food industries as a hardener. Both substances are strictly prohibited in food due to their potential to cause health problems, including organ damage and cancer risks.</w:t>
      </w:r>
    </w:p>
    <w:p w14:paraId="2D64B066" w14:textId="745AE31E" w:rsidR="00F02D15" w:rsidRPr="00856392" w:rsidRDefault="00F02D15" w:rsidP="00EE058D">
      <w:pPr>
        <w:pStyle w:val="BodyText"/>
        <w:spacing w:before="32" w:line="360" w:lineRule="auto"/>
        <w:ind w:firstLine="851"/>
        <w:jc w:val="both"/>
        <w:rPr>
          <w:rFonts w:ascii="Garamond" w:hAnsi="Garamond"/>
          <w:bCs/>
          <w:color w:val="000000" w:themeColor="text1"/>
        </w:rPr>
      </w:pPr>
      <w:r w:rsidRPr="00856392">
        <w:rPr>
          <w:rFonts w:ascii="Garamond" w:hAnsi="Garamond"/>
          <w:bCs/>
          <w:color w:val="000000" w:themeColor="text1"/>
        </w:rPr>
        <w:t xml:space="preserve">One reason the </w:t>
      </w:r>
      <w:proofErr w:type="spellStart"/>
      <w:r w:rsidRPr="00856392">
        <w:rPr>
          <w:rFonts w:ascii="Garamond" w:hAnsi="Garamond"/>
          <w:bCs/>
          <w:color w:val="000000" w:themeColor="text1"/>
        </w:rPr>
        <w:t>soto</w:t>
      </w:r>
      <w:proofErr w:type="spellEnd"/>
      <w:r w:rsidRPr="00856392">
        <w:rPr>
          <w:rFonts w:ascii="Garamond" w:hAnsi="Garamond"/>
          <w:bCs/>
          <w:color w:val="000000" w:themeColor="text1"/>
        </w:rPr>
        <w:t xml:space="preserve"> </w:t>
      </w:r>
      <w:proofErr w:type="spellStart"/>
      <w:r w:rsidRPr="00856392">
        <w:rPr>
          <w:rFonts w:ascii="Garamond" w:hAnsi="Garamond"/>
          <w:bCs/>
          <w:color w:val="000000" w:themeColor="text1"/>
        </w:rPr>
        <w:t>ayam</w:t>
      </w:r>
      <w:proofErr w:type="spellEnd"/>
      <w:r w:rsidRPr="00856392">
        <w:rPr>
          <w:rFonts w:ascii="Garamond" w:hAnsi="Garamond"/>
          <w:bCs/>
          <w:color w:val="000000" w:themeColor="text1"/>
        </w:rPr>
        <w:t xml:space="preserve"> could last without spoiling was due to the use of formalin, which effectively kills or inhibits bacterial growth. Bacteriological tests on </w:t>
      </w:r>
      <w:proofErr w:type="spellStart"/>
      <w:r w:rsidRPr="00856392">
        <w:rPr>
          <w:rFonts w:ascii="Garamond" w:hAnsi="Garamond"/>
          <w:bCs/>
          <w:color w:val="000000" w:themeColor="text1"/>
        </w:rPr>
        <w:t>soto</w:t>
      </w:r>
      <w:proofErr w:type="spellEnd"/>
      <w:r w:rsidRPr="00856392">
        <w:rPr>
          <w:rFonts w:ascii="Garamond" w:hAnsi="Garamond"/>
          <w:bCs/>
          <w:color w:val="000000" w:themeColor="text1"/>
        </w:rPr>
        <w:t xml:space="preserve"> </w:t>
      </w:r>
      <w:proofErr w:type="spellStart"/>
      <w:r w:rsidRPr="00856392">
        <w:rPr>
          <w:rFonts w:ascii="Garamond" w:hAnsi="Garamond"/>
          <w:bCs/>
          <w:color w:val="000000" w:themeColor="text1"/>
        </w:rPr>
        <w:t>ayam</w:t>
      </w:r>
      <w:proofErr w:type="spellEnd"/>
      <w:r w:rsidRPr="00856392">
        <w:rPr>
          <w:rFonts w:ascii="Garamond" w:hAnsi="Garamond"/>
          <w:bCs/>
          <w:color w:val="000000" w:themeColor="text1"/>
        </w:rPr>
        <w:t xml:space="preserve"> samples showed that even after being stored at room temperature for over 12 hours, no bacterial growth was detected. This is unusual for food left out for long periods without refrigeration, which typically leads to bacterial growth, such as Escherichia coli or Salmonella</w:t>
      </w:r>
      <w:r w:rsidR="005E0F8F">
        <w:rPr>
          <w:rFonts w:ascii="Garamond" w:hAnsi="Garamond"/>
          <w:bCs/>
          <w:color w:val="000000" w:themeColor="text1"/>
        </w:rPr>
        <w:t xml:space="preserve"> </w:t>
      </w:r>
      <w:r w:rsidR="005E0F8F">
        <w:rPr>
          <w:rStyle w:val="FootnoteReference"/>
          <w:rFonts w:ascii="Garamond" w:hAnsi="Garamond"/>
          <w:bCs/>
          <w:color w:val="000000" w:themeColor="text1"/>
        </w:rPr>
        <w:footnoteReference w:id="35"/>
      </w:r>
      <w:r w:rsidRPr="00856392">
        <w:rPr>
          <w:rFonts w:ascii="Garamond" w:hAnsi="Garamond"/>
          <w:bCs/>
          <w:color w:val="000000" w:themeColor="text1"/>
        </w:rPr>
        <w:t>.</w:t>
      </w:r>
    </w:p>
    <w:p w14:paraId="0AD00077" w14:textId="0EDDE262" w:rsidR="00F02D15" w:rsidRPr="00856392" w:rsidRDefault="00F02D15" w:rsidP="00EE058D">
      <w:pPr>
        <w:pStyle w:val="BodyText"/>
        <w:spacing w:before="32" w:line="360" w:lineRule="auto"/>
        <w:ind w:firstLine="851"/>
        <w:jc w:val="both"/>
        <w:rPr>
          <w:rFonts w:ascii="Garamond" w:hAnsi="Garamond"/>
          <w:bCs/>
          <w:color w:val="000000" w:themeColor="text1"/>
        </w:rPr>
      </w:pPr>
      <w:r w:rsidRPr="00856392">
        <w:rPr>
          <w:rFonts w:ascii="Garamond" w:hAnsi="Garamond"/>
          <w:bCs/>
          <w:color w:val="000000" w:themeColor="text1"/>
        </w:rPr>
        <w:t xml:space="preserve">Interviews with several consumers who regularly bought </w:t>
      </w:r>
      <w:proofErr w:type="spellStart"/>
      <w:r w:rsidRPr="00856392">
        <w:rPr>
          <w:rFonts w:ascii="Garamond" w:hAnsi="Garamond"/>
          <w:bCs/>
          <w:color w:val="000000" w:themeColor="text1"/>
        </w:rPr>
        <w:t>soto</w:t>
      </w:r>
      <w:proofErr w:type="spellEnd"/>
      <w:r w:rsidRPr="00856392">
        <w:rPr>
          <w:rFonts w:ascii="Garamond" w:hAnsi="Garamond"/>
          <w:bCs/>
          <w:color w:val="000000" w:themeColor="text1"/>
        </w:rPr>
        <w:t xml:space="preserve"> </w:t>
      </w:r>
      <w:proofErr w:type="spellStart"/>
      <w:r w:rsidRPr="00856392">
        <w:rPr>
          <w:rFonts w:ascii="Garamond" w:hAnsi="Garamond"/>
          <w:bCs/>
          <w:color w:val="000000" w:themeColor="text1"/>
        </w:rPr>
        <w:t>ayam</w:t>
      </w:r>
      <w:proofErr w:type="spellEnd"/>
      <w:r w:rsidRPr="00856392">
        <w:rPr>
          <w:rFonts w:ascii="Garamond" w:hAnsi="Garamond"/>
          <w:bCs/>
          <w:color w:val="000000" w:themeColor="text1"/>
        </w:rPr>
        <w:t xml:space="preserve"> from the sellers involved in the investigation revealed that some reported symptoms such as stomach pain, nausea, dizziness, and diarrhea after consuming the </w:t>
      </w:r>
      <w:proofErr w:type="spellStart"/>
      <w:r w:rsidRPr="00856392">
        <w:rPr>
          <w:rFonts w:ascii="Garamond" w:hAnsi="Garamond"/>
          <w:bCs/>
          <w:color w:val="000000" w:themeColor="text1"/>
        </w:rPr>
        <w:t>soto</w:t>
      </w:r>
      <w:proofErr w:type="spellEnd"/>
      <w:r w:rsidRPr="00856392">
        <w:rPr>
          <w:rFonts w:ascii="Garamond" w:hAnsi="Garamond"/>
          <w:bCs/>
          <w:color w:val="000000" w:themeColor="text1"/>
        </w:rPr>
        <w:t xml:space="preserve">. Some cases of food poisoning were also reported in the area, although consumers did not always link these incidents directly to the </w:t>
      </w:r>
      <w:proofErr w:type="spellStart"/>
      <w:r w:rsidRPr="00856392">
        <w:rPr>
          <w:rFonts w:ascii="Garamond" w:hAnsi="Garamond"/>
          <w:bCs/>
          <w:color w:val="000000" w:themeColor="text1"/>
        </w:rPr>
        <w:t>soto</w:t>
      </w:r>
      <w:proofErr w:type="spellEnd"/>
      <w:r w:rsidRPr="00856392">
        <w:rPr>
          <w:rFonts w:ascii="Garamond" w:hAnsi="Garamond"/>
          <w:bCs/>
          <w:color w:val="000000" w:themeColor="text1"/>
        </w:rPr>
        <w:t xml:space="preserve"> </w:t>
      </w:r>
      <w:proofErr w:type="spellStart"/>
      <w:r w:rsidRPr="00856392">
        <w:rPr>
          <w:rFonts w:ascii="Garamond" w:hAnsi="Garamond"/>
          <w:bCs/>
          <w:color w:val="000000" w:themeColor="text1"/>
        </w:rPr>
        <w:t>ayam</w:t>
      </w:r>
      <w:proofErr w:type="spellEnd"/>
      <w:r w:rsidRPr="00856392">
        <w:rPr>
          <w:rFonts w:ascii="Garamond" w:hAnsi="Garamond"/>
          <w:bCs/>
          <w:color w:val="000000" w:themeColor="text1"/>
        </w:rPr>
        <w:t xml:space="preserve"> they ate. These symptoms were consistent with formalin and borax poisoning, which can cause acute poisoning in the short term and organ damage if consumed over the long term</w:t>
      </w:r>
      <w:r w:rsidR="00B20936">
        <w:rPr>
          <w:rFonts w:ascii="Garamond" w:hAnsi="Garamond"/>
          <w:bCs/>
          <w:color w:val="000000" w:themeColor="text1"/>
        </w:rPr>
        <w:t xml:space="preserve"> </w:t>
      </w:r>
      <w:r w:rsidR="00B20936">
        <w:rPr>
          <w:rStyle w:val="FootnoteReference"/>
          <w:rFonts w:ascii="Garamond" w:hAnsi="Garamond"/>
          <w:bCs/>
          <w:color w:val="000000" w:themeColor="text1"/>
        </w:rPr>
        <w:footnoteReference w:id="36"/>
      </w:r>
      <w:r w:rsidRPr="00856392">
        <w:rPr>
          <w:rFonts w:ascii="Garamond" w:hAnsi="Garamond"/>
          <w:bCs/>
          <w:color w:val="000000" w:themeColor="text1"/>
        </w:rPr>
        <w:t>.</w:t>
      </w:r>
    </w:p>
    <w:p w14:paraId="68AE982D" w14:textId="77777777" w:rsidR="00A10AF4" w:rsidRPr="00856392" w:rsidRDefault="00F02D15" w:rsidP="00EE058D">
      <w:pPr>
        <w:pStyle w:val="BodyText"/>
        <w:spacing w:before="32" w:line="360" w:lineRule="auto"/>
        <w:ind w:firstLine="851"/>
        <w:jc w:val="both"/>
        <w:rPr>
          <w:rFonts w:ascii="Garamond" w:hAnsi="Garamond"/>
          <w:color w:val="000000" w:themeColor="text1"/>
        </w:rPr>
      </w:pPr>
      <w:r w:rsidRPr="00856392">
        <w:rPr>
          <w:rFonts w:ascii="Garamond" w:hAnsi="Garamond"/>
          <w:bCs/>
          <w:color w:val="000000" w:themeColor="text1"/>
        </w:rPr>
        <w:t xml:space="preserve">The sellers of the </w:t>
      </w:r>
      <w:proofErr w:type="spellStart"/>
      <w:r w:rsidRPr="00856392">
        <w:rPr>
          <w:rFonts w:ascii="Garamond" w:hAnsi="Garamond"/>
          <w:bCs/>
          <w:color w:val="000000" w:themeColor="text1"/>
        </w:rPr>
        <w:t>soto</w:t>
      </w:r>
      <w:proofErr w:type="spellEnd"/>
      <w:r w:rsidRPr="00856392">
        <w:rPr>
          <w:rFonts w:ascii="Garamond" w:hAnsi="Garamond"/>
          <w:bCs/>
          <w:color w:val="000000" w:themeColor="text1"/>
        </w:rPr>
        <w:t xml:space="preserve"> </w:t>
      </w:r>
      <w:proofErr w:type="spellStart"/>
      <w:r w:rsidRPr="00856392">
        <w:rPr>
          <w:rFonts w:ascii="Garamond" w:hAnsi="Garamond"/>
          <w:bCs/>
          <w:color w:val="000000" w:themeColor="text1"/>
        </w:rPr>
        <w:t>ayam</w:t>
      </w:r>
      <w:proofErr w:type="spellEnd"/>
      <w:r w:rsidRPr="00856392">
        <w:rPr>
          <w:rFonts w:ascii="Garamond" w:hAnsi="Garamond"/>
          <w:bCs/>
          <w:color w:val="000000" w:themeColor="text1"/>
        </w:rPr>
        <w:t xml:space="preserve"> investigated by </w:t>
      </w:r>
      <w:proofErr w:type="spellStart"/>
      <w:r w:rsidRPr="00856392">
        <w:rPr>
          <w:rFonts w:ascii="Garamond" w:hAnsi="Garamond"/>
          <w:bCs/>
          <w:color w:val="000000" w:themeColor="text1"/>
        </w:rPr>
        <w:t>Buser</w:t>
      </w:r>
      <w:proofErr w:type="spellEnd"/>
      <w:r w:rsidRPr="00856392">
        <w:rPr>
          <w:rFonts w:ascii="Garamond" w:hAnsi="Garamond"/>
          <w:bCs/>
          <w:color w:val="000000" w:themeColor="text1"/>
        </w:rPr>
        <w:t xml:space="preserve"> did not provide any information to </w:t>
      </w:r>
      <w:r w:rsidRPr="00856392">
        <w:rPr>
          <w:rFonts w:ascii="Garamond" w:hAnsi="Garamond"/>
          <w:bCs/>
          <w:color w:val="000000" w:themeColor="text1"/>
        </w:rPr>
        <w:lastRenderedPageBreak/>
        <w:t xml:space="preserve">consumers regarding the use of preservatives. The </w:t>
      </w:r>
      <w:proofErr w:type="spellStart"/>
      <w:r w:rsidRPr="00856392">
        <w:rPr>
          <w:rFonts w:ascii="Garamond" w:hAnsi="Garamond"/>
          <w:bCs/>
          <w:color w:val="000000" w:themeColor="text1"/>
        </w:rPr>
        <w:t>soto</w:t>
      </w:r>
      <w:proofErr w:type="spellEnd"/>
      <w:r w:rsidRPr="00856392">
        <w:rPr>
          <w:rFonts w:ascii="Garamond" w:hAnsi="Garamond"/>
          <w:bCs/>
          <w:color w:val="000000" w:themeColor="text1"/>
        </w:rPr>
        <w:t xml:space="preserve"> </w:t>
      </w:r>
      <w:proofErr w:type="spellStart"/>
      <w:r w:rsidRPr="00856392">
        <w:rPr>
          <w:rFonts w:ascii="Garamond" w:hAnsi="Garamond"/>
          <w:bCs/>
          <w:color w:val="000000" w:themeColor="text1"/>
        </w:rPr>
        <w:t>ayam</w:t>
      </w:r>
      <w:proofErr w:type="spellEnd"/>
      <w:r w:rsidRPr="00856392">
        <w:rPr>
          <w:rFonts w:ascii="Garamond" w:hAnsi="Garamond"/>
          <w:bCs/>
          <w:color w:val="000000" w:themeColor="text1"/>
        </w:rPr>
        <w:t xml:space="preserve"> was sold without labels or warnings, meaning consumers were unaware that the food they were eating contained harmful chemicals. This violated food safety regulations, which require producers to list all additives used in their products.</w:t>
      </w:r>
    </w:p>
    <w:p w14:paraId="0D10EEB9" w14:textId="77777777" w:rsidR="00A10AF4" w:rsidRPr="00856392" w:rsidRDefault="00A10AF4" w:rsidP="00472F70">
      <w:pPr>
        <w:pStyle w:val="BodyText"/>
        <w:spacing w:before="29" w:line="360" w:lineRule="auto"/>
        <w:rPr>
          <w:rFonts w:ascii="Garamond" w:hAnsi="Garamond"/>
          <w:b/>
          <w:color w:val="000000" w:themeColor="text1"/>
        </w:rPr>
      </w:pPr>
    </w:p>
    <w:p w14:paraId="5DA2EE72" w14:textId="77777777" w:rsidR="00A10AF4" w:rsidRPr="00856392" w:rsidRDefault="00F90A9A" w:rsidP="00472F70">
      <w:pPr>
        <w:pStyle w:val="Heading1"/>
        <w:spacing w:line="360" w:lineRule="auto"/>
        <w:rPr>
          <w:rFonts w:ascii="Garamond" w:hAnsi="Garamond"/>
          <w:color w:val="000000" w:themeColor="text1"/>
        </w:rPr>
      </w:pPr>
      <w:r w:rsidRPr="00856392">
        <w:rPr>
          <w:rFonts w:ascii="Garamond" w:hAnsi="Garamond"/>
          <w:color w:val="000000" w:themeColor="text1"/>
          <w:spacing w:val="-2"/>
        </w:rPr>
        <w:t>CONCLUSION</w:t>
      </w:r>
    </w:p>
    <w:p w14:paraId="4EA270F1" w14:textId="77777777" w:rsidR="00F02D15" w:rsidRPr="00856392" w:rsidRDefault="00F02D15" w:rsidP="00EE058D">
      <w:pPr>
        <w:pStyle w:val="BodyText"/>
        <w:spacing w:before="32" w:line="360" w:lineRule="auto"/>
        <w:ind w:firstLine="851"/>
        <w:jc w:val="both"/>
        <w:rPr>
          <w:rFonts w:ascii="Garamond" w:hAnsi="Garamond"/>
          <w:color w:val="000000" w:themeColor="text1"/>
        </w:rPr>
      </w:pPr>
      <w:r w:rsidRPr="00856392">
        <w:rPr>
          <w:rFonts w:ascii="Garamond" w:hAnsi="Garamond"/>
          <w:color w:val="000000" w:themeColor="text1"/>
        </w:rPr>
        <w:t xml:space="preserve">Based on the research findings, it can be concluded that the investigation conducted by the </w:t>
      </w:r>
      <w:proofErr w:type="spellStart"/>
      <w:r w:rsidRPr="00856392">
        <w:rPr>
          <w:rFonts w:ascii="Garamond" w:hAnsi="Garamond"/>
          <w:color w:val="000000" w:themeColor="text1"/>
        </w:rPr>
        <w:t>Buser</w:t>
      </w:r>
      <w:proofErr w:type="spellEnd"/>
      <w:r w:rsidRPr="00856392">
        <w:rPr>
          <w:rFonts w:ascii="Garamond" w:hAnsi="Garamond"/>
          <w:color w:val="000000" w:themeColor="text1"/>
        </w:rPr>
        <w:t xml:space="preserve"> team of SCTV successfully uncovered various serious violations in food production, particularly involving everyday consumable products such as tomato sauce, tempeh, and chicken soup. These findings include the use of unfit raw materials, unsanitary production practices, and the use of hazardous chemicals such as formalin and borax, which can endanger consumer health. From an Islamic business ethics perspective, these actions are in direct contradiction to the principles of honesty, transparency, and social responsibility that should be upheld in business. Islam teaches the importance of maintaining the health and safety of consumers and prohibits the use of harmful and unlawful substances. This case highlights the injustice faced by consumers who are not provided with clear and accurate information about the products they consume.</w:t>
      </w:r>
    </w:p>
    <w:p w14:paraId="48D3AC1C" w14:textId="77777777" w:rsidR="00F02D15" w:rsidRPr="00856392" w:rsidRDefault="00F02D15" w:rsidP="00EE058D">
      <w:pPr>
        <w:pStyle w:val="BodyText"/>
        <w:spacing w:before="32" w:line="360" w:lineRule="auto"/>
        <w:ind w:firstLine="851"/>
        <w:jc w:val="both"/>
        <w:rPr>
          <w:rFonts w:ascii="Garamond" w:hAnsi="Garamond"/>
          <w:color w:val="000000" w:themeColor="text1"/>
        </w:rPr>
      </w:pPr>
      <w:r w:rsidRPr="00856392">
        <w:rPr>
          <w:rFonts w:ascii="Garamond" w:hAnsi="Garamond"/>
          <w:color w:val="000000" w:themeColor="text1"/>
        </w:rPr>
        <w:t>The implications of this research are crucial for food producers, regulators, and the general public. Producers must improve their business ethics standards by prioritizing consumer health and safety over personal profit. Regulators, such as BPOM, need to tighten supervision of food production processes and ensure that all producers comply with applicable food safety standards. Meanwhile, the public, as consumers, should be more vigilant and critical of the products they purchase and consume, as well as report any violations they encounter.</w:t>
      </w:r>
    </w:p>
    <w:p w14:paraId="7B7E90D9" w14:textId="77777777" w:rsidR="00A10AF4" w:rsidRPr="00856392" w:rsidRDefault="00F02D15" w:rsidP="00EE058D">
      <w:pPr>
        <w:pStyle w:val="BodyText"/>
        <w:spacing w:before="32" w:line="360" w:lineRule="auto"/>
        <w:ind w:firstLine="851"/>
        <w:jc w:val="both"/>
        <w:rPr>
          <w:rFonts w:ascii="Garamond" w:hAnsi="Garamond"/>
          <w:color w:val="000000" w:themeColor="text1"/>
        </w:rPr>
      </w:pPr>
      <w:r w:rsidRPr="00856392">
        <w:rPr>
          <w:rFonts w:ascii="Garamond" w:hAnsi="Garamond"/>
          <w:color w:val="000000" w:themeColor="text1"/>
        </w:rPr>
        <w:t xml:space="preserve">As a recommendation, this research suggests that the government strengthen regulations and law enforcement regarding food safety. Additionally, it is essential to improve education for both producers and consumers about the importance of adhering to food safety standards and the dangers of using hazardous chemicals in food. Producers are also expected to be more transparent in listing the ingredients used in their products and commit to producing food that is halal and </w:t>
      </w:r>
      <w:proofErr w:type="spellStart"/>
      <w:r w:rsidRPr="00856392">
        <w:rPr>
          <w:rFonts w:ascii="Garamond" w:hAnsi="Garamond"/>
          <w:color w:val="000000" w:themeColor="text1"/>
        </w:rPr>
        <w:t>thayyib</w:t>
      </w:r>
      <w:proofErr w:type="spellEnd"/>
      <w:r w:rsidRPr="00856392">
        <w:rPr>
          <w:rFonts w:ascii="Garamond" w:hAnsi="Garamond"/>
          <w:color w:val="000000" w:themeColor="text1"/>
        </w:rPr>
        <w:t>, in accordance with Islamic principles.</w:t>
      </w:r>
    </w:p>
    <w:p w14:paraId="43F0670E" w14:textId="77777777" w:rsidR="00EE058D" w:rsidRDefault="00EE058D" w:rsidP="00EE058D">
      <w:pPr>
        <w:pStyle w:val="Heading1"/>
        <w:spacing w:line="360" w:lineRule="auto"/>
        <w:ind w:left="0"/>
        <w:rPr>
          <w:rFonts w:ascii="Garamond" w:hAnsi="Garamond"/>
          <w:color w:val="000000" w:themeColor="text1"/>
          <w:spacing w:val="-2"/>
          <w:w w:val="105"/>
        </w:rPr>
      </w:pPr>
      <w:bookmarkStart w:id="1" w:name="_Hlk199054538"/>
    </w:p>
    <w:p w14:paraId="4187DD80" w14:textId="34A89F34" w:rsidR="00A10AF4" w:rsidRPr="00856392" w:rsidRDefault="00F90A9A" w:rsidP="00EE058D">
      <w:pPr>
        <w:pStyle w:val="Heading1"/>
        <w:spacing w:line="360" w:lineRule="auto"/>
        <w:ind w:left="0"/>
        <w:rPr>
          <w:rFonts w:ascii="Garamond" w:hAnsi="Garamond"/>
          <w:color w:val="000000" w:themeColor="text1"/>
        </w:rPr>
      </w:pPr>
      <w:r w:rsidRPr="00856392">
        <w:rPr>
          <w:rFonts w:ascii="Garamond" w:hAnsi="Garamond"/>
          <w:color w:val="000000" w:themeColor="text1"/>
          <w:spacing w:val="-2"/>
          <w:w w:val="105"/>
        </w:rPr>
        <w:t>REFERENCE</w:t>
      </w:r>
    </w:p>
    <w:sdt>
      <w:sdtPr>
        <w:rPr>
          <w:rFonts w:ascii="Garamond" w:hAnsi="Garamond"/>
          <w:color w:val="000000"/>
        </w:rPr>
        <w:tag w:val="MENDELEY_BIBLIOGRAPHY"/>
        <w:id w:val="-2108336414"/>
        <w:placeholder>
          <w:docPart w:val="DefaultPlaceholder_-1854013440"/>
        </w:placeholder>
      </w:sdtPr>
      <w:sdtEndPr/>
      <w:sdtContent>
        <w:p w14:paraId="5D8E3395" w14:textId="77777777" w:rsidR="00551445" w:rsidRPr="00856392" w:rsidRDefault="00551445" w:rsidP="00472F70">
          <w:pPr>
            <w:spacing w:line="360" w:lineRule="auto"/>
            <w:ind w:hanging="480"/>
            <w:jc w:val="both"/>
            <w:divId w:val="1290362106"/>
            <w:rPr>
              <w:rFonts w:ascii="Garamond" w:hAnsi="Garamond"/>
              <w:color w:val="000000"/>
              <w:sz w:val="24"/>
              <w:szCs w:val="24"/>
            </w:rPr>
          </w:pPr>
          <w:proofErr w:type="spellStart"/>
          <w:r w:rsidRPr="00856392">
            <w:rPr>
              <w:rFonts w:ascii="Garamond" w:hAnsi="Garamond"/>
              <w:color w:val="000000"/>
            </w:rPr>
            <w:t>Andini</w:t>
          </w:r>
          <w:proofErr w:type="spellEnd"/>
          <w:r w:rsidRPr="00856392">
            <w:rPr>
              <w:rFonts w:ascii="Garamond" w:hAnsi="Garamond"/>
              <w:color w:val="000000"/>
            </w:rPr>
            <w:t xml:space="preserve">, Y. (2017). </w:t>
          </w:r>
          <w:proofErr w:type="spellStart"/>
          <w:r w:rsidRPr="00856392">
            <w:rPr>
              <w:rFonts w:ascii="Garamond" w:hAnsi="Garamond"/>
              <w:color w:val="000000"/>
            </w:rPr>
            <w:t>Etika</w:t>
          </w:r>
          <w:proofErr w:type="spellEnd"/>
          <w:r w:rsidRPr="00856392">
            <w:rPr>
              <w:rFonts w:ascii="Garamond" w:hAnsi="Garamond"/>
              <w:color w:val="000000"/>
            </w:rPr>
            <w:t xml:space="preserve"> Dan Moral </w:t>
          </w:r>
          <w:proofErr w:type="spellStart"/>
          <w:r w:rsidRPr="00856392">
            <w:rPr>
              <w:rFonts w:ascii="Garamond" w:hAnsi="Garamond"/>
              <w:color w:val="000000"/>
            </w:rPr>
            <w:t>Bisnis</w:t>
          </w:r>
          <w:proofErr w:type="spellEnd"/>
          <w:r w:rsidRPr="00856392">
            <w:rPr>
              <w:rFonts w:ascii="Garamond" w:hAnsi="Garamond"/>
              <w:color w:val="000000"/>
            </w:rPr>
            <w:t xml:space="preserve"> Islam </w:t>
          </w:r>
          <w:proofErr w:type="spellStart"/>
          <w:r w:rsidRPr="00856392">
            <w:rPr>
              <w:rFonts w:ascii="Garamond" w:hAnsi="Garamond"/>
              <w:color w:val="000000"/>
            </w:rPr>
            <w:t>Dalam</w:t>
          </w:r>
          <w:proofErr w:type="spellEnd"/>
          <w:r w:rsidRPr="00856392">
            <w:rPr>
              <w:rFonts w:ascii="Garamond" w:hAnsi="Garamond"/>
              <w:color w:val="000000"/>
            </w:rPr>
            <w:t xml:space="preserve"> </w:t>
          </w:r>
          <w:proofErr w:type="spellStart"/>
          <w:r w:rsidRPr="00856392">
            <w:rPr>
              <w:rFonts w:ascii="Garamond" w:hAnsi="Garamond"/>
              <w:color w:val="000000"/>
            </w:rPr>
            <w:t>Peningkatanperforma</w:t>
          </w:r>
          <w:proofErr w:type="spellEnd"/>
          <w:r w:rsidRPr="00856392">
            <w:rPr>
              <w:rFonts w:ascii="Garamond" w:hAnsi="Garamond"/>
              <w:color w:val="000000"/>
            </w:rPr>
            <w:t xml:space="preserve"> Perusahaan. </w:t>
          </w:r>
          <w:proofErr w:type="spellStart"/>
          <w:r w:rsidRPr="00856392">
            <w:rPr>
              <w:rFonts w:ascii="Garamond" w:hAnsi="Garamond"/>
              <w:i/>
              <w:iCs/>
              <w:color w:val="000000"/>
            </w:rPr>
            <w:t>Referensi</w:t>
          </w:r>
          <w:proofErr w:type="spellEnd"/>
          <w:r w:rsidRPr="00856392">
            <w:rPr>
              <w:i/>
              <w:iCs/>
              <w:color w:val="000000"/>
            </w:rPr>
            <w:t> </w:t>
          </w:r>
          <w:r w:rsidRPr="00856392">
            <w:rPr>
              <w:rFonts w:ascii="Garamond" w:hAnsi="Garamond"/>
              <w:i/>
              <w:iCs/>
              <w:color w:val="000000"/>
            </w:rPr>
            <w:t xml:space="preserve">: </w:t>
          </w:r>
          <w:proofErr w:type="spellStart"/>
          <w:r w:rsidRPr="00856392">
            <w:rPr>
              <w:rFonts w:ascii="Garamond" w:hAnsi="Garamond"/>
              <w:i/>
              <w:iCs/>
              <w:color w:val="000000"/>
            </w:rPr>
            <w:t>Jurnal</w:t>
          </w:r>
          <w:proofErr w:type="spellEnd"/>
          <w:r w:rsidRPr="00856392">
            <w:rPr>
              <w:rFonts w:ascii="Garamond" w:hAnsi="Garamond"/>
              <w:i/>
              <w:iCs/>
              <w:color w:val="000000"/>
            </w:rPr>
            <w:t xml:space="preserve"> </w:t>
          </w:r>
          <w:proofErr w:type="spellStart"/>
          <w:r w:rsidRPr="00856392">
            <w:rPr>
              <w:rFonts w:ascii="Garamond" w:hAnsi="Garamond"/>
              <w:i/>
              <w:iCs/>
              <w:color w:val="000000"/>
            </w:rPr>
            <w:t>Ilmu</w:t>
          </w:r>
          <w:proofErr w:type="spellEnd"/>
          <w:r w:rsidRPr="00856392">
            <w:rPr>
              <w:rFonts w:ascii="Garamond" w:hAnsi="Garamond"/>
              <w:i/>
              <w:iCs/>
              <w:color w:val="000000"/>
            </w:rPr>
            <w:t xml:space="preserve"> </w:t>
          </w:r>
          <w:proofErr w:type="spellStart"/>
          <w:r w:rsidRPr="00856392">
            <w:rPr>
              <w:rFonts w:ascii="Garamond" w:hAnsi="Garamond"/>
              <w:i/>
              <w:iCs/>
              <w:color w:val="000000"/>
            </w:rPr>
            <w:t>Manajemen</w:t>
          </w:r>
          <w:proofErr w:type="spellEnd"/>
          <w:r w:rsidRPr="00856392">
            <w:rPr>
              <w:rFonts w:ascii="Garamond" w:hAnsi="Garamond"/>
              <w:i/>
              <w:iCs/>
              <w:color w:val="000000"/>
            </w:rPr>
            <w:t xml:space="preserve"> Dan </w:t>
          </w:r>
          <w:proofErr w:type="spellStart"/>
          <w:r w:rsidRPr="00856392">
            <w:rPr>
              <w:rFonts w:ascii="Garamond" w:hAnsi="Garamond"/>
              <w:i/>
              <w:iCs/>
              <w:color w:val="000000"/>
            </w:rPr>
            <w:t>Akuntansi</w:t>
          </w:r>
          <w:proofErr w:type="spellEnd"/>
          <w:r w:rsidRPr="00856392">
            <w:rPr>
              <w:rFonts w:ascii="Garamond" w:hAnsi="Garamond"/>
              <w:color w:val="000000"/>
            </w:rPr>
            <w:t xml:space="preserve">, </w:t>
          </w:r>
          <w:r w:rsidRPr="00856392">
            <w:rPr>
              <w:rFonts w:ascii="Garamond" w:hAnsi="Garamond"/>
              <w:i/>
              <w:iCs/>
              <w:color w:val="000000"/>
            </w:rPr>
            <w:t>4</w:t>
          </w:r>
          <w:r w:rsidRPr="00856392">
            <w:rPr>
              <w:rFonts w:ascii="Garamond" w:hAnsi="Garamond"/>
              <w:color w:val="000000"/>
            </w:rPr>
            <w:t>(1). Https://Doi.Org/10.33366/Ref.V4i1.511</w:t>
          </w:r>
        </w:p>
        <w:p w14:paraId="335DD3B1" w14:textId="77777777" w:rsidR="00551445" w:rsidRPr="00856392" w:rsidRDefault="00551445" w:rsidP="00472F70">
          <w:pPr>
            <w:spacing w:line="360" w:lineRule="auto"/>
            <w:ind w:hanging="480"/>
            <w:jc w:val="both"/>
            <w:divId w:val="1975478141"/>
            <w:rPr>
              <w:rFonts w:ascii="Garamond" w:hAnsi="Garamond"/>
              <w:color w:val="000000"/>
            </w:rPr>
          </w:pPr>
          <w:r w:rsidRPr="00856392">
            <w:rPr>
              <w:rFonts w:ascii="Garamond" w:hAnsi="Garamond"/>
              <w:color w:val="000000"/>
            </w:rPr>
            <w:t xml:space="preserve">Anwar, K. (2023). </w:t>
          </w:r>
          <w:proofErr w:type="spellStart"/>
          <w:r w:rsidRPr="00856392">
            <w:rPr>
              <w:rFonts w:ascii="Garamond" w:hAnsi="Garamond"/>
              <w:color w:val="000000"/>
            </w:rPr>
            <w:t>Strategi</w:t>
          </w:r>
          <w:proofErr w:type="spellEnd"/>
          <w:r w:rsidRPr="00856392">
            <w:rPr>
              <w:rFonts w:ascii="Garamond" w:hAnsi="Garamond"/>
              <w:color w:val="000000"/>
            </w:rPr>
            <w:t xml:space="preserve"> </w:t>
          </w:r>
          <w:proofErr w:type="spellStart"/>
          <w:r w:rsidRPr="00856392">
            <w:rPr>
              <w:rFonts w:ascii="Garamond" w:hAnsi="Garamond"/>
              <w:color w:val="000000"/>
            </w:rPr>
            <w:t>Pemasaran</w:t>
          </w:r>
          <w:proofErr w:type="spellEnd"/>
          <w:r w:rsidRPr="00856392">
            <w:rPr>
              <w:rFonts w:ascii="Garamond" w:hAnsi="Garamond"/>
              <w:color w:val="000000"/>
            </w:rPr>
            <w:t xml:space="preserve"> </w:t>
          </w:r>
          <w:proofErr w:type="spellStart"/>
          <w:r w:rsidRPr="00856392">
            <w:rPr>
              <w:rFonts w:ascii="Garamond" w:hAnsi="Garamond"/>
              <w:color w:val="000000"/>
            </w:rPr>
            <w:t>Dalam</w:t>
          </w:r>
          <w:proofErr w:type="spellEnd"/>
          <w:r w:rsidRPr="00856392">
            <w:rPr>
              <w:rFonts w:ascii="Garamond" w:hAnsi="Garamond"/>
              <w:color w:val="000000"/>
            </w:rPr>
            <w:t xml:space="preserve"> </w:t>
          </w:r>
          <w:proofErr w:type="spellStart"/>
          <w:r w:rsidRPr="00856392">
            <w:rPr>
              <w:rFonts w:ascii="Garamond" w:hAnsi="Garamond"/>
              <w:color w:val="000000"/>
            </w:rPr>
            <w:t>Prespektif</w:t>
          </w:r>
          <w:proofErr w:type="spellEnd"/>
          <w:r w:rsidRPr="00856392">
            <w:rPr>
              <w:rFonts w:ascii="Garamond" w:hAnsi="Garamond"/>
              <w:color w:val="000000"/>
            </w:rPr>
            <w:t xml:space="preserve"> </w:t>
          </w:r>
          <w:proofErr w:type="spellStart"/>
          <w:r w:rsidRPr="00856392">
            <w:rPr>
              <w:rFonts w:ascii="Garamond" w:hAnsi="Garamond"/>
              <w:color w:val="000000"/>
            </w:rPr>
            <w:t>Etika</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Islam. </w:t>
          </w:r>
          <w:r w:rsidRPr="00856392">
            <w:rPr>
              <w:rFonts w:ascii="Garamond" w:hAnsi="Garamond"/>
              <w:i/>
              <w:iCs/>
              <w:color w:val="000000"/>
            </w:rPr>
            <w:t>Al-</w:t>
          </w:r>
          <w:proofErr w:type="spellStart"/>
          <w:r w:rsidRPr="00856392">
            <w:rPr>
              <w:rFonts w:ascii="Garamond" w:hAnsi="Garamond"/>
              <w:i/>
              <w:iCs/>
              <w:color w:val="000000"/>
            </w:rPr>
            <w:t>Mansyur</w:t>
          </w:r>
          <w:proofErr w:type="spellEnd"/>
          <w:r w:rsidRPr="00856392">
            <w:rPr>
              <w:rFonts w:ascii="Garamond" w:hAnsi="Garamond"/>
              <w:i/>
              <w:iCs/>
              <w:color w:val="000000"/>
            </w:rPr>
            <w:t xml:space="preserve">: </w:t>
          </w:r>
          <w:proofErr w:type="spellStart"/>
          <w:r w:rsidRPr="00856392">
            <w:rPr>
              <w:rFonts w:ascii="Garamond" w:hAnsi="Garamond"/>
              <w:i/>
              <w:iCs/>
              <w:color w:val="000000"/>
            </w:rPr>
            <w:t>Jurnal</w:t>
          </w:r>
          <w:proofErr w:type="spellEnd"/>
          <w:r w:rsidRPr="00856392">
            <w:rPr>
              <w:rFonts w:ascii="Garamond" w:hAnsi="Garamond"/>
              <w:i/>
              <w:iCs/>
              <w:color w:val="000000"/>
            </w:rPr>
            <w:t xml:space="preserve"> </w:t>
          </w:r>
          <w:proofErr w:type="spellStart"/>
          <w:r w:rsidRPr="00856392">
            <w:rPr>
              <w:rFonts w:ascii="Garamond" w:hAnsi="Garamond"/>
              <w:i/>
              <w:iCs/>
              <w:color w:val="000000"/>
            </w:rPr>
            <w:t>Ekonomi</w:t>
          </w:r>
          <w:proofErr w:type="spellEnd"/>
          <w:r w:rsidRPr="00856392">
            <w:rPr>
              <w:rFonts w:ascii="Garamond" w:hAnsi="Garamond"/>
              <w:i/>
              <w:iCs/>
              <w:color w:val="000000"/>
            </w:rPr>
            <w:t xml:space="preserve"> Dan </w:t>
          </w:r>
          <w:proofErr w:type="spellStart"/>
          <w:r w:rsidRPr="00856392">
            <w:rPr>
              <w:rFonts w:ascii="Garamond" w:hAnsi="Garamond"/>
              <w:i/>
              <w:iCs/>
              <w:color w:val="000000"/>
            </w:rPr>
            <w:lastRenderedPageBreak/>
            <w:t>Bisnis</w:t>
          </w:r>
          <w:proofErr w:type="spellEnd"/>
          <w:r w:rsidRPr="00856392">
            <w:rPr>
              <w:rFonts w:ascii="Garamond" w:hAnsi="Garamond"/>
              <w:i/>
              <w:iCs/>
              <w:color w:val="000000"/>
            </w:rPr>
            <w:t xml:space="preserve"> Syariah</w:t>
          </w:r>
          <w:r w:rsidRPr="00856392">
            <w:rPr>
              <w:rFonts w:ascii="Garamond" w:hAnsi="Garamond"/>
              <w:color w:val="000000"/>
            </w:rPr>
            <w:t xml:space="preserve">, </w:t>
          </w:r>
          <w:r w:rsidRPr="00856392">
            <w:rPr>
              <w:rFonts w:ascii="Garamond" w:hAnsi="Garamond"/>
              <w:i/>
              <w:iCs/>
              <w:color w:val="000000"/>
            </w:rPr>
            <w:t>3</w:t>
          </w:r>
          <w:r w:rsidRPr="00856392">
            <w:rPr>
              <w:rFonts w:ascii="Garamond" w:hAnsi="Garamond"/>
              <w:color w:val="000000"/>
            </w:rPr>
            <w:t>(1).</w:t>
          </w:r>
        </w:p>
        <w:p w14:paraId="318EEABE" w14:textId="77777777" w:rsidR="00551445" w:rsidRPr="00856392" w:rsidRDefault="00551445" w:rsidP="00472F70">
          <w:pPr>
            <w:spacing w:line="360" w:lineRule="auto"/>
            <w:ind w:hanging="480"/>
            <w:jc w:val="both"/>
            <w:divId w:val="1549488044"/>
            <w:rPr>
              <w:rFonts w:ascii="Garamond" w:hAnsi="Garamond"/>
              <w:color w:val="000000"/>
            </w:rPr>
          </w:pPr>
          <w:r w:rsidRPr="00856392">
            <w:rPr>
              <w:rFonts w:ascii="Garamond" w:hAnsi="Garamond"/>
              <w:color w:val="000000"/>
            </w:rPr>
            <w:t xml:space="preserve">Anwar, K., &amp; </w:t>
          </w:r>
          <w:proofErr w:type="spellStart"/>
          <w:r w:rsidRPr="00856392">
            <w:rPr>
              <w:rFonts w:ascii="Garamond" w:hAnsi="Garamond"/>
              <w:color w:val="000000"/>
            </w:rPr>
            <w:t>Rozi</w:t>
          </w:r>
          <w:proofErr w:type="spellEnd"/>
          <w:r w:rsidRPr="00856392">
            <w:rPr>
              <w:rFonts w:ascii="Garamond" w:hAnsi="Garamond"/>
              <w:color w:val="000000"/>
            </w:rPr>
            <w:t xml:space="preserve"> Anti, A. (2023). </w:t>
          </w:r>
          <w:proofErr w:type="spellStart"/>
          <w:r w:rsidRPr="00856392">
            <w:rPr>
              <w:rFonts w:ascii="Garamond" w:hAnsi="Garamond"/>
              <w:color w:val="000000"/>
            </w:rPr>
            <w:t>Pengelolaan</w:t>
          </w:r>
          <w:proofErr w:type="spellEnd"/>
          <w:r w:rsidRPr="00856392">
            <w:rPr>
              <w:rFonts w:ascii="Garamond" w:hAnsi="Garamond"/>
              <w:color w:val="000000"/>
            </w:rPr>
            <w:t xml:space="preserve"> Dan </w:t>
          </w:r>
          <w:proofErr w:type="spellStart"/>
          <w:r w:rsidRPr="00856392">
            <w:rPr>
              <w:rFonts w:ascii="Garamond" w:hAnsi="Garamond"/>
              <w:color w:val="000000"/>
            </w:rPr>
            <w:t>Pengembangan</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w:t>
          </w:r>
          <w:proofErr w:type="spellStart"/>
          <w:r w:rsidRPr="00856392">
            <w:rPr>
              <w:rFonts w:ascii="Garamond" w:hAnsi="Garamond"/>
              <w:color w:val="000000"/>
            </w:rPr>
            <w:t>Percetakan</w:t>
          </w:r>
          <w:proofErr w:type="spellEnd"/>
          <w:r w:rsidRPr="00856392">
            <w:rPr>
              <w:rFonts w:ascii="Garamond" w:hAnsi="Garamond"/>
              <w:color w:val="000000"/>
            </w:rPr>
            <w:t xml:space="preserve"> Pada </w:t>
          </w:r>
          <w:proofErr w:type="spellStart"/>
          <w:r w:rsidRPr="00856392">
            <w:rPr>
              <w:rFonts w:ascii="Garamond" w:hAnsi="Garamond"/>
              <w:color w:val="000000"/>
            </w:rPr>
            <w:t>Rumahgrafika</w:t>
          </w:r>
          <w:proofErr w:type="spellEnd"/>
          <w:r w:rsidRPr="00856392">
            <w:rPr>
              <w:rFonts w:ascii="Garamond" w:hAnsi="Garamond"/>
              <w:color w:val="000000"/>
            </w:rPr>
            <w:t xml:space="preserve"> </w:t>
          </w:r>
          <w:proofErr w:type="spellStart"/>
          <w:r w:rsidRPr="00856392">
            <w:rPr>
              <w:rFonts w:ascii="Garamond" w:hAnsi="Garamond"/>
              <w:color w:val="000000"/>
            </w:rPr>
            <w:t>Pekalongan</w:t>
          </w:r>
          <w:proofErr w:type="spellEnd"/>
          <w:r w:rsidRPr="00856392">
            <w:rPr>
              <w:rFonts w:ascii="Garamond" w:hAnsi="Garamond"/>
              <w:color w:val="000000"/>
            </w:rPr>
            <w:t xml:space="preserve"> </w:t>
          </w:r>
          <w:proofErr w:type="spellStart"/>
          <w:r w:rsidRPr="00856392">
            <w:rPr>
              <w:rFonts w:ascii="Garamond" w:hAnsi="Garamond"/>
              <w:color w:val="000000"/>
            </w:rPr>
            <w:t>Dalam</w:t>
          </w:r>
          <w:proofErr w:type="spellEnd"/>
          <w:r w:rsidRPr="00856392">
            <w:rPr>
              <w:rFonts w:ascii="Garamond" w:hAnsi="Garamond"/>
              <w:color w:val="000000"/>
            </w:rPr>
            <w:t xml:space="preserve"> </w:t>
          </w:r>
          <w:proofErr w:type="spellStart"/>
          <w:r w:rsidRPr="00856392">
            <w:rPr>
              <w:rFonts w:ascii="Garamond" w:hAnsi="Garamond"/>
              <w:color w:val="000000"/>
            </w:rPr>
            <w:t>Perspektif</w:t>
          </w:r>
          <w:proofErr w:type="spellEnd"/>
          <w:r w:rsidRPr="00856392">
            <w:rPr>
              <w:rFonts w:ascii="Garamond" w:hAnsi="Garamond"/>
              <w:color w:val="000000"/>
            </w:rPr>
            <w:t xml:space="preserve"> </w:t>
          </w:r>
          <w:proofErr w:type="spellStart"/>
          <w:r w:rsidRPr="00856392">
            <w:rPr>
              <w:rFonts w:ascii="Garamond" w:hAnsi="Garamond"/>
              <w:color w:val="000000"/>
            </w:rPr>
            <w:t>Etika</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Islam. </w:t>
          </w:r>
          <w:r w:rsidRPr="00856392">
            <w:rPr>
              <w:rFonts w:ascii="Garamond" w:hAnsi="Garamond"/>
              <w:i/>
              <w:iCs/>
              <w:color w:val="000000"/>
            </w:rPr>
            <w:t xml:space="preserve">Manis: </w:t>
          </w:r>
          <w:proofErr w:type="spellStart"/>
          <w:r w:rsidRPr="00856392">
            <w:rPr>
              <w:rFonts w:ascii="Garamond" w:hAnsi="Garamond"/>
              <w:i/>
              <w:iCs/>
              <w:color w:val="000000"/>
            </w:rPr>
            <w:t>Jurnal</w:t>
          </w:r>
          <w:proofErr w:type="spellEnd"/>
          <w:r w:rsidRPr="00856392">
            <w:rPr>
              <w:rFonts w:ascii="Garamond" w:hAnsi="Garamond"/>
              <w:i/>
              <w:iCs/>
              <w:color w:val="000000"/>
            </w:rPr>
            <w:t xml:space="preserve"> </w:t>
          </w:r>
          <w:proofErr w:type="spellStart"/>
          <w:r w:rsidRPr="00856392">
            <w:rPr>
              <w:rFonts w:ascii="Garamond" w:hAnsi="Garamond"/>
              <w:i/>
              <w:iCs/>
              <w:color w:val="000000"/>
            </w:rPr>
            <w:t>Manajemen</w:t>
          </w:r>
          <w:proofErr w:type="spellEnd"/>
          <w:r w:rsidRPr="00856392">
            <w:rPr>
              <w:rFonts w:ascii="Garamond" w:hAnsi="Garamond"/>
              <w:i/>
              <w:iCs/>
              <w:color w:val="000000"/>
            </w:rPr>
            <w:t xml:space="preserve"> Dan </w:t>
          </w:r>
          <w:proofErr w:type="spellStart"/>
          <w:r w:rsidRPr="00856392">
            <w:rPr>
              <w:rFonts w:ascii="Garamond" w:hAnsi="Garamond"/>
              <w:i/>
              <w:iCs/>
              <w:color w:val="000000"/>
            </w:rPr>
            <w:t>Bisnis</w:t>
          </w:r>
          <w:proofErr w:type="spellEnd"/>
          <w:r w:rsidRPr="00856392">
            <w:rPr>
              <w:rFonts w:ascii="Garamond" w:hAnsi="Garamond"/>
              <w:color w:val="000000"/>
            </w:rPr>
            <w:t xml:space="preserve">, </w:t>
          </w:r>
          <w:r w:rsidRPr="00856392">
            <w:rPr>
              <w:rFonts w:ascii="Garamond" w:hAnsi="Garamond"/>
              <w:i/>
              <w:iCs/>
              <w:color w:val="000000"/>
            </w:rPr>
            <w:t>6</w:t>
          </w:r>
          <w:r w:rsidRPr="00856392">
            <w:rPr>
              <w:rFonts w:ascii="Garamond" w:hAnsi="Garamond"/>
              <w:color w:val="000000"/>
            </w:rPr>
            <w:t>(2). Https://Doi.Org/10.30598/Manis.6.2.81-90</w:t>
          </w:r>
        </w:p>
        <w:p w14:paraId="52D052C3" w14:textId="77777777" w:rsidR="00551445" w:rsidRPr="00856392" w:rsidRDefault="00551445" w:rsidP="00472F70">
          <w:pPr>
            <w:spacing w:line="360" w:lineRule="auto"/>
            <w:ind w:hanging="480"/>
            <w:jc w:val="both"/>
            <w:divId w:val="309213796"/>
            <w:rPr>
              <w:rFonts w:ascii="Garamond" w:hAnsi="Garamond"/>
              <w:color w:val="000000"/>
            </w:rPr>
          </w:pPr>
          <w:r w:rsidRPr="00856392">
            <w:rPr>
              <w:rFonts w:ascii="Garamond" w:hAnsi="Garamond"/>
              <w:color w:val="000000"/>
            </w:rPr>
            <w:t xml:space="preserve">Arline, D. H. (2020). </w:t>
          </w:r>
          <w:proofErr w:type="spellStart"/>
          <w:r w:rsidRPr="00856392">
            <w:rPr>
              <w:rFonts w:ascii="Garamond" w:hAnsi="Garamond"/>
              <w:color w:val="000000"/>
            </w:rPr>
            <w:t>Analisis</w:t>
          </w:r>
          <w:proofErr w:type="spellEnd"/>
          <w:r w:rsidRPr="00856392">
            <w:rPr>
              <w:rFonts w:ascii="Garamond" w:hAnsi="Garamond"/>
              <w:color w:val="000000"/>
            </w:rPr>
            <w:t xml:space="preserve"> </w:t>
          </w:r>
          <w:proofErr w:type="spellStart"/>
          <w:r w:rsidRPr="00856392">
            <w:rPr>
              <w:rFonts w:ascii="Garamond" w:hAnsi="Garamond"/>
              <w:color w:val="000000"/>
            </w:rPr>
            <w:t>Perilaku</w:t>
          </w:r>
          <w:proofErr w:type="spellEnd"/>
          <w:r w:rsidRPr="00856392">
            <w:rPr>
              <w:rFonts w:ascii="Garamond" w:hAnsi="Garamond"/>
              <w:color w:val="000000"/>
            </w:rPr>
            <w:t xml:space="preserve"> </w:t>
          </w:r>
          <w:proofErr w:type="spellStart"/>
          <w:r w:rsidRPr="00856392">
            <w:rPr>
              <w:rFonts w:ascii="Garamond" w:hAnsi="Garamond"/>
              <w:color w:val="000000"/>
            </w:rPr>
            <w:t>Pedagang</w:t>
          </w:r>
          <w:proofErr w:type="spellEnd"/>
          <w:r w:rsidRPr="00856392">
            <w:rPr>
              <w:rFonts w:ascii="Garamond" w:hAnsi="Garamond"/>
              <w:color w:val="000000"/>
            </w:rPr>
            <w:t xml:space="preserve"> Pasar </w:t>
          </w:r>
          <w:proofErr w:type="spellStart"/>
          <w:r w:rsidRPr="00856392">
            <w:rPr>
              <w:rFonts w:ascii="Garamond" w:hAnsi="Garamond"/>
              <w:color w:val="000000"/>
            </w:rPr>
            <w:t>Tradisional</w:t>
          </w:r>
          <w:proofErr w:type="spellEnd"/>
          <w:r w:rsidRPr="00856392">
            <w:rPr>
              <w:rFonts w:ascii="Garamond" w:hAnsi="Garamond"/>
              <w:color w:val="000000"/>
            </w:rPr>
            <w:t xml:space="preserve"> </w:t>
          </w:r>
          <w:proofErr w:type="spellStart"/>
          <w:r w:rsidRPr="00856392">
            <w:rPr>
              <w:rFonts w:ascii="Garamond" w:hAnsi="Garamond"/>
              <w:color w:val="000000"/>
            </w:rPr>
            <w:t>Dalam</w:t>
          </w:r>
          <w:proofErr w:type="spellEnd"/>
          <w:r w:rsidRPr="00856392">
            <w:rPr>
              <w:rFonts w:ascii="Garamond" w:hAnsi="Garamond"/>
              <w:color w:val="000000"/>
            </w:rPr>
            <w:t xml:space="preserve"> </w:t>
          </w:r>
          <w:proofErr w:type="spellStart"/>
          <w:r w:rsidRPr="00856392">
            <w:rPr>
              <w:rFonts w:ascii="Garamond" w:hAnsi="Garamond"/>
              <w:color w:val="000000"/>
            </w:rPr>
            <w:t>Perspektif</w:t>
          </w:r>
          <w:proofErr w:type="spellEnd"/>
          <w:r w:rsidRPr="00856392">
            <w:rPr>
              <w:rFonts w:ascii="Garamond" w:hAnsi="Garamond"/>
              <w:color w:val="000000"/>
            </w:rPr>
            <w:t xml:space="preserve"> </w:t>
          </w:r>
          <w:proofErr w:type="spellStart"/>
          <w:r w:rsidRPr="00856392">
            <w:rPr>
              <w:rFonts w:ascii="Garamond" w:hAnsi="Garamond"/>
              <w:color w:val="000000"/>
            </w:rPr>
            <w:t>Etika</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Islam (</w:t>
          </w:r>
          <w:proofErr w:type="spellStart"/>
          <w:r w:rsidRPr="00856392">
            <w:rPr>
              <w:rFonts w:ascii="Garamond" w:hAnsi="Garamond"/>
              <w:color w:val="000000"/>
            </w:rPr>
            <w:t>Studi</w:t>
          </w:r>
          <w:proofErr w:type="spellEnd"/>
          <w:r w:rsidRPr="00856392">
            <w:rPr>
              <w:rFonts w:ascii="Garamond" w:hAnsi="Garamond"/>
              <w:color w:val="000000"/>
            </w:rPr>
            <w:t xml:space="preserve"> </w:t>
          </w:r>
          <w:proofErr w:type="spellStart"/>
          <w:r w:rsidRPr="00856392">
            <w:rPr>
              <w:rFonts w:ascii="Garamond" w:hAnsi="Garamond"/>
              <w:color w:val="000000"/>
            </w:rPr>
            <w:t>Kasus</w:t>
          </w:r>
          <w:proofErr w:type="spellEnd"/>
          <w:r w:rsidRPr="00856392">
            <w:rPr>
              <w:rFonts w:ascii="Garamond" w:hAnsi="Garamond"/>
              <w:color w:val="000000"/>
            </w:rPr>
            <w:t xml:space="preserve"> Pasar </w:t>
          </w:r>
          <w:proofErr w:type="spellStart"/>
          <w:r w:rsidRPr="00856392">
            <w:rPr>
              <w:rFonts w:ascii="Garamond" w:hAnsi="Garamond"/>
              <w:color w:val="000000"/>
            </w:rPr>
            <w:t>Cinangsi</w:t>
          </w:r>
          <w:proofErr w:type="spellEnd"/>
          <w:r w:rsidRPr="00856392">
            <w:rPr>
              <w:rFonts w:ascii="Garamond" w:hAnsi="Garamond"/>
              <w:color w:val="000000"/>
            </w:rPr>
            <w:t xml:space="preserve"> </w:t>
          </w:r>
          <w:proofErr w:type="spellStart"/>
          <w:r w:rsidRPr="00856392">
            <w:rPr>
              <w:rFonts w:ascii="Garamond" w:hAnsi="Garamond"/>
              <w:color w:val="000000"/>
            </w:rPr>
            <w:t>Gandrungmangu</w:t>
          </w:r>
          <w:proofErr w:type="spellEnd"/>
          <w:r w:rsidRPr="00856392">
            <w:rPr>
              <w:rFonts w:ascii="Garamond" w:hAnsi="Garamond"/>
              <w:color w:val="000000"/>
            </w:rPr>
            <w:t xml:space="preserve">). </w:t>
          </w:r>
          <w:proofErr w:type="spellStart"/>
          <w:r w:rsidRPr="00856392">
            <w:rPr>
              <w:rFonts w:ascii="Garamond" w:hAnsi="Garamond"/>
              <w:i/>
              <w:iCs/>
              <w:color w:val="000000"/>
            </w:rPr>
            <w:t>Skripsi</w:t>
          </w:r>
          <w:proofErr w:type="spellEnd"/>
          <w:r w:rsidRPr="00856392">
            <w:rPr>
              <w:rFonts w:ascii="Garamond" w:hAnsi="Garamond"/>
              <w:i/>
              <w:iCs/>
              <w:color w:val="000000"/>
            </w:rPr>
            <w:t xml:space="preserve"> Iain </w:t>
          </w:r>
          <w:proofErr w:type="spellStart"/>
          <w:r w:rsidRPr="00856392">
            <w:rPr>
              <w:rFonts w:ascii="Garamond" w:hAnsi="Garamond"/>
              <w:i/>
              <w:iCs/>
              <w:color w:val="000000"/>
            </w:rPr>
            <w:t>Purwokerto</w:t>
          </w:r>
          <w:proofErr w:type="spellEnd"/>
          <w:r w:rsidRPr="00856392">
            <w:rPr>
              <w:rFonts w:ascii="Garamond" w:hAnsi="Garamond"/>
              <w:color w:val="000000"/>
            </w:rPr>
            <w:t>.</w:t>
          </w:r>
        </w:p>
        <w:p w14:paraId="1D03F795" w14:textId="77777777" w:rsidR="00551445" w:rsidRPr="00856392" w:rsidRDefault="00551445" w:rsidP="00472F70">
          <w:pPr>
            <w:spacing w:line="360" w:lineRule="auto"/>
            <w:ind w:hanging="480"/>
            <w:jc w:val="both"/>
            <w:divId w:val="715157436"/>
            <w:rPr>
              <w:rFonts w:ascii="Garamond" w:hAnsi="Garamond"/>
              <w:color w:val="000000"/>
            </w:rPr>
          </w:pPr>
          <w:r w:rsidRPr="00856392">
            <w:rPr>
              <w:rFonts w:ascii="Garamond" w:hAnsi="Garamond"/>
              <w:color w:val="000000"/>
            </w:rPr>
            <w:t xml:space="preserve">Arya Wahyu </w:t>
          </w:r>
          <w:proofErr w:type="spellStart"/>
          <w:r w:rsidRPr="00856392">
            <w:rPr>
              <w:rFonts w:ascii="Garamond" w:hAnsi="Garamond"/>
              <w:color w:val="000000"/>
            </w:rPr>
            <w:t>Pradana</w:t>
          </w:r>
          <w:proofErr w:type="spellEnd"/>
          <w:r w:rsidRPr="00856392">
            <w:rPr>
              <w:rFonts w:ascii="Garamond" w:hAnsi="Garamond"/>
              <w:color w:val="000000"/>
            </w:rPr>
            <w:t xml:space="preserve">, &amp; </w:t>
          </w:r>
          <w:proofErr w:type="spellStart"/>
          <w:r w:rsidRPr="00856392">
            <w:rPr>
              <w:rFonts w:ascii="Garamond" w:hAnsi="Garamond"/>
              <w:color w:val="000000"/>
            </w:rPr>
            <w:t>Ridho</w:t>
          </w:r>
          <w:proofErr w:type="spellEnd"/>
          <w:r w:rsidRPr="00856392">
            <w:rPr>
              <w:rFonts w:ascii="Garamond" w:hAnsi="Garamond"/>
              <w:color w:val="000000"/>
            </w:rPr>
            <w:t xml:space="preserve"> </w:t>
          </w:r>
          <w:proofErr w:type="spellStart"/>
          <w:r w:rsidRPr="00856392">
            <w:rPr>
              <w:rFonts w:ascii="Garamond" w:hAnsi="Garamond"/>
              <w:color w:val="000000"/>
            </w:rPr>
            <w:t>Rokamah</w:t>
          </w:r>
          <w:proofErr w:type="spellEnd"/>
          <w:r w:rsidRPr="00856392">
            <w:rPr>
              <w:rFonts w:ascii="Garamond" w:hAnsi="Garamond"/>
              <w:color w:val="000000"/>
            </w:rPr>
            <w:t xml:space="preserve">. (2023). </w:t>
          </w:r>
          <w:proofErr w:type="spellStart"/>
          <w:r w:rsidRPr="00856392">
            <w:rPr>
              <w:rFonts w:ascii="Garamond" w:hAnsi="Garamond"/>
              <w:color w:val="000000"/>
            </w:rPr>
            <w:t>Jual</w:t>
          </w:r>
          <w:proofErr w:type="spellEnd"/>
          <w:r w:rsidRPr="00856392">
            <w:rPr>
              <w:rFonts w:ascii="Garamond" w:hAnsi="Garamond"/>
              <w:color w:val="000000"/>
            </w:rPr>
            <w:t xml:space="preserve"> </w:t>
          </w:r>
          <w:proofErr w:type="spellStart"/>
          <w:r w:rsidRPr="00856392">
            <w:rPr>
              <w:rFonts w:ascii="Garamond" w:hAnsi="Garamond"/>
              <w:color w:val="000000"/>
            </w:rPr>
            <w:t>Beli</w:t>
          </w:r>
          <w:proofErr w:type="spellEnd"/>
          <w:r w:rsidRPr="00856392">
            <w:rPr>
              <w:rFonts w:ascii="Garamond" w:hAnsi="Garamond"/>
              <w:color w:val="000000"/>
            </w:rPr>
            <w:t xml:space="preserve"> Online Pada Marketplace </w:t>
          </w:r>
          <w:proofErr w:type="spellStart"/>
          <w:r w:rsidRPr="00856392">
            <w:rPr>
              <w:rFonts w:ascii="Garamond" w:hAnsi="Garamond"/>
              <w:color w:val="000000"/>
            </w:rPr>
            <w:t>Shopee</w:t>
          </w:r>
          <w:proofErr w:type="spellEnd"/>
          <w:r w:rsidRPr="00856392">
            <w:rPr>
              <w:rFonts w:ascii="Garamond" w:hAnsi="Garamond"/>
              <w:color w:val="000000"/>
            </w:rPr>
            <w:t xml:space="preserve"> </w:t>
          </w:r>
          <w:proofErr w:type="spellStart"/>
          <w:r w:rsidRPr="00856392">
            <w:rPr>
              <w:rFonts w:ascii="Garamond" w:hAnsi="Garamond"/>
              <w:color w:val="000000"/>
            </w:rPr>
            <w:t>Dalam</w:t>
          </w:r>
          <w:proofErr w:type="spellEnd"/>
          <w:r w:rsidRPr="00856392">
            <w:rPr>
              <w:rFonts w:ascii="Garamond" w:hAnsi="Garamond"/>
              <w:color w:val="000000"/>
            </w:rPr>
            <w:t xml:space="preserve"> </w:t>
          </w:r>
          <w:proofErr w:type="spellStart"/>
          <w:r w:rsidRPr="00856392">
            <w:rPr>
              <w:rFonts w:ascii="Garamond" w:hAnsi="Garamond"/>
              <w:color w:val="000000"/>
            </w:rPr>
            <w:t>Tinjauan</w:t>
          </w:r>
          <w:proofErr w:type="spellEnd"/>
          <w:r w:rsidRPr="00856392">
            <w:rPr>
              <w:rFonts w:ascii="Garamond" w:hAnsi="Garamond"/>
              <w:color w:val="000000"/>
            </w:rPr>
            <w:t xml:space="preserve"> </w:t>
          </w:r>
          <w:proofErr w:type="spellStart"/>
          <w:r w:rsidRPr="00856392">
            <w:rPr>
              <w:rFonts w:ascii="Garamond" w:hAnsi="Garamond"/>
              <w:color w:val="000000"/>
            </w:rPr>
            <w:t>Etika</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Islam. </w:t>
          </w:r>
          <w:proofErr w:type="spellStart"/>
          <w:r w:rsidRPr="00856392">
            <w:rPr>
              <w:rFonts w:ascii="Garamond" w:hAnsi="Garamond"/>
              <w:i/>
              <w:iCs/>
              <w:color w:val="000000"/>
            </w:rPr>
            <w:t>Niqosiya</w:t>
          </w:r>
          <w:proofErr w:type="spellEnd"/>
          <w:r w:rsidRPr="00856392">
            <w:rPr>
              <w:rFonts w:ascii="Garamond" w:hAnsi="Garamond"/>
              <w:i/>
              <w:iCs/>
              <w:color w:val="000000"/>
            </w:rPr>
            <w:t>: Journal Of Economics And Business Research</w:t>
          </w:r>
          <w:r w:rsidRPr="00856392">
            <w:rPr>
              <w:rFonts w:ascii="Garamond" w:hAnsi="Garamond"/>
              <w:color w:val="000000"/>
            </w:rPr>
            <w:t xml:space="preserve">, </w:t>
          </w:r>
          <w:r w:rsidRPr="00856392">
            <w:rPr>
              <w:rFonts w:ascii="Garamond" w:hAnsi="Garamond"/>
              <w:i/>
              <w:iCs/>
              <w:color w:val="000000"/>
            </w:rPr>
            <w:t>3</w:t>
          </w:r>
          <w:r w:rsidRPr="00856392">
            <w:rPr>
              <w:rFonts w:ascii="Garamond" w:hAnsi="Garamond"/>
              <w:color w:val="000000"/>
            </w:rPr>
            <w:t>(2). Https://Doi.Org/10.21154/Niqosiya.V3i2.2084</w:t>
          </w:r>
        </w:p>
        <w:p w14:paraId="3C3DC275" w14:textId="77777777" w:rsidR="00551445" w:rsidRPr="00856392" w:rsidRDefault="00551445" w:rsidP="00472F70">
          <w:pPr>
            <w:spacing w:line="360" w:lineRule="auto"/>
            <w:ind w:hanging="480"/>
            <w:jc w:val="both"/>
            <w:divId w:val="387580883"/>
            <w:rPr>
              <w:rFonts w:ascii="Garamond" w:hAnsi="Garamond"/>
              <w:color w:val="000000"/>
            </w:rPr>
          </w:pPr>
          <w:proofErr w:type="spellStart"/>
          <w:r w:rsidRPr="00856392">
            <w:rPr>
              <w:rFonts w:ascii="Garamond" w:hAnsi="Garamond"/>
              <w:color w:val="000000"/>
            </w:rPr>
            <w:t>Aslakhah</w:t>
          </w:r>
          <w:proofErr w:type="spellEnd"/>
          <w:r w:rsidRPr="00856392">
            <w:rPr>
              <w:rFonts w:ascii="Garamond" w:hAnsi="Garamond"/>
              <w:color w:val="000000"/>
            </w:rPr>
            <w:t xml:space="preserve"> </w:t>
          </w:r>
          <w:proofErr w:type="spellStart"/>
          <w:r w:rsidRPr="00856392">
            <w:rPr>
              <w:rFonts w:ascii="Garamond" w:hAnsi="Garamond"/>
              <w:color w:val="000000"/>
            </w:rPr>
            <w:t>Baladina</w:t>
          </w:r>
          <w:proofErr w:type="spellEnd"/>
          <w:r w:rsidRPr="00856392">
            <w:rPr>
              <w:rFonts w:ascii="Garamond" w:hAnsi="Garamond"/>
              <w:color w:val="000000"/>
            </w:rPr>
            <w:t xml:space="preserve">, N., &amp; </w:t>
          </w:r>
          <w:proofErr w:type="spellStart"/>
          <w:r w:rsidRPr="00856392">
            <w:rPr>
              <w:rFonts w:ascii="Garamond" w:hAnsi="Garamond"/>
              <w:color w:val="000000"/>
            </w:rPr>
            <w:t>Ashlihah</w:t>
          </w:r>
          <w:proofErr w:type="spellEnd"/>
          <w:r w:rsidRPr="00856392">
            <w:rPr>
              <w:rFonts w:ascii="Garamond" w:hAnsi="Garamond"/>
              <w:color w:val="000000"/>
            </w:rPr>
            <w:t xml:space="preserve">. (2021). </w:t>
          </w:r>
          <w:proofErr w:type="spellStart"/>
          <w:r w:rsidRPr="00856392">
            <w:rPr>
              <w:rFonts w:ascii="Garamond" w:hAnsi="Garamond"/>
              <w:color w:val="000000"/>
            </w:rPr>
            <w:t>Perilaku</w:t>
          </w:r>
          <w:proofErr w:type="spellEnd"/>
          <w:r w:rsidRPr="00856392">
            <w:rPr>
              <w:rFonts w:ascii="Garamond" w:hAnsi="Garamond"/>
              <w:color w:val="000000"/>
            </w:rPr>
            <w:t xml:space="preserve"> </w:t>
          </w:r>
          <w:proofErr w:type="spellStart"/>
          <w:r w:rsidRPr="00856392">
            <w:rPr>
              <w:rFonts w:ascii="Garamond" w:hAnsi="Garamond"/>
              <w:color w:val="000000"/>
            </w:rPr>
            <w:t>Produsen</w:t>
          </w:r>
          <w:proofErr w:type="spellEnd"/>
          <w:r w:rsidRPr="00856392">
            <w:rPr>
              <w:rFonts w:ascii="Garamond" w:hAnsi="Garamond"/>
              <w:color w:val="000000"/>
            </w:rPr>
            <w:t xml:space="preserve"> Pada Masa </w:t>
          </w:r>
          <w:proofErr w:type="spellStart"/>
          <w:r w:rsidRPr="00856392">
            <w:rPr>
              <w:rFonts w:ascii="Garamond" w:hAnsi="Garamond"/>
              <w:color w:val="000000"/>
            </w:rPr>
            <w:t>Pandemi</w:t>
          </w:r>
          <w:proofErr w:type="spellEnd"/>
          <w:r w:rsidRPr="00856392">
            <w:rPr>
              <w:rFonts w:ascii="Garamond" w:hAnsi="Garamond"/>
              <w:color w:val="000000"/>
            </w:rPr>
            <w:t xml:space="preserve"> </w:t>
          </w:r>
          <w:proofErr w:type="spellStart"/>
          <w:r w:rsidRPr="00856392">
            <w:rPr>
              <w:rFonts w:ascii="Garamond" w:hAnsi="Garamond"/>
              <w:color w:val="000000"/>
            </w:rPr>
            <w:t>Covid</w:t>
          </w:r>
          <w:proofErr w:type="spellEnd"/>
          <w:r w:rsidRPr="00856392">
            <w:rPr>
              <w:rFonts w:ascii="Garamond" w:hAnsi="Garamond"/>
              <w:color w:val="000000"/>
            </w:rPr>
            <w:t xml:space="preserve"> - 19 </w:t>
          </w:r>
          <w:proofErr w:type="spellStart"/>
          <w:r w:rsidRPr="00856392">
            <w:rPr>
              <w:rFonts w:ascii="Garamond" w:hAnsi="Garamond"/>
              <w:color w:val="000000"/>
            </w:rPr>
            <w:t>Dalam</w:t>
          </w:r>
          <w:proofErr w:type="spellEnd"/>
          <w:r w:rsidRPr="00856392">
            <w:rPr>
              <w:rFonts w:ascii="Garamond" w:hAnsi="Garamond"/>
              <w:color w:val="000000"/>
            </w:rPr>
            <w:t xml:space="preserve"> </w:t>
          </w:r>
          <w:proofErr w:type="spellStart"/>
          <w:r w:rsidRPr="00856392">
            <w:rPr>
              <w:rFonts w:ascii="Garamond" w:hAnsi="Garamond"/>
              <w:color w:val="000000"/>
            </w:rPr>
            <w:t>Perspektif</w:t>
          </w:r>
          <w:proofErr w:type="spellEnd"/>
          <w:r w:rsidRPr="00856392">
            <w:rPr>
              <w:rFonts w:ascii="Garamond" w:hAnsi="Garamond"/>
              <w:color w:val="000000"/>
            </w:rPr>
            <w:t xml:space="preserve"> </w:t>
          </w:r>
          <w:proofErr w:type="spellStart"/>
          <w:r w:rsidRPr="00856392">
            <w:rPr>
              <w:rFonts w:ascii="Garamond" w:hAnsi="Garamond"/>
              <w:color w:val="000000"/>
            </w:rPr>
            <w:t>Etika</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Islam Di </w:t>
          </w:r>
          <w:proofErr w:type="spellStart"/>
          <w:r w:rsidRPr="00856392">
            <w:rPr>
              <w:rFonts w:ascii="Garamond" w:hAnsi="Garamond"/>
              <w:color w:val="000000"/>
            </w:rPr>
            <w:t>Kelurahan</w:t>
          </w:r>
          <w:proofErr w:type="spellEnd"/>
          <w:r w:rsidRPr="00856392">
            <w:rPr>
              <w:rFonts w:ascii="Garamond" w:hAnsi="Garamond"/>
              <w:color w:val="000000"/>
            </w:rPr>
            <w:t xml:space="preserve"> </w:t>
          </w:r>
          <w:proofErr w:type="spellStart"/>
          <w:r w:rsidRPr="00856392">
            <w:rPr>
              <w:rFonts w:ascii="Garamond" w:hAnsi="Garamond"/>
              <w:color w:val="000000"/>
            </w:rPr>
            <w:t>Lontar</w:t>
          </w:r>
          <w:proofErr w:type="spellEnd"/>
          <w:r w:rsidRPr="00856392">
            <w:rPr>
              <w:rFonts w:ascii="Garamond" w:hAnsi="Garamond"/>
              <w:color w:val="000000"/>
            </w:rPr>
            <w:t xml:space="preserve"> Surabaya. </w:t>
          </w:r>
          <w:proofErr w:type="spellStart"/>
          <w:r w:rsidRPr="00856392">
            <w:rPr>
              <w:rFonts w:ascii="Garamond" w:hAnsi="Garamond"/>
              <w:i/>
              <w:iCs/>
              <w:color w:val="000000"/>
            </w:rPr>
            <w:t>Jies</w:t>
          </w:r>
          <w:proofErr w:type="spellEnd"/>
          <w:r w:rsidRPr="00856392">
            <w:rPr>
              <w:i/>
              <w:iCs/>
              <w:color w:val="000000"/>
            </w:rPr>
            <w:t> </w:t>
          </w:r>
          <w:r w:rsidRPr="00856392">
            <w:rPr>
              <w:rFonts w:ascii="Garamond" w:hAnsi="Garamond"/>
              <w:i/>
              <w:iCs/>
              <w:color w:val="000000"/>
            </w:rPr>
            <w:t>: Journal Of Islamic Economics Studies</w:t>
          </w:r>
          <w:r w:rsidRPr="00856392">
            <w:rPr>
              <w:rFonts w:ascii="Garamond" w:hAnsi="Garamond"/>
              <w:color w:val="000000"/>
            </w:rPr>
            <w:t xml:space="preserve">, </w:t>
          </w:r>
          <w:r w:rsidRPr="00856392">
            <w:rPr>
              <w:rFonts w:ascii="Garamond" w:hAnsi="Garamond"/>
              <w:i/>
              <w:iCs/>
              <w:color w:val="000000"/>
            </w:rPr>
            <w:t>2</w:t>
          </w:r>
          <w:r w:rsidRPr="00856392">
            <w:rPr>
              <w:rFonts w:ascii="Garamond" w:hAnsi="Garamond"/>
              <w:color w:val="000000"/>
            </w:rPr>
            <w:t>(2). Https://Doi.Org/10.33752/Jies.V2i2.364</w:t>
          </w:r>
        </w:p>
        <w:p w14:paraId="2859C63E" w14:textId="77777777" w:rsidR="00551445" w:rsidRPr="00856392" w:rsidRDefault="00551445" w:rsidP="00472F70">
          <w:pPr>
            <w:spacing w:line="360" w:lineRule="auto"/>
            <w:ind w:hanging="480"/>
            <w:jc w:val="both"/>
            <w:divId w:val="1257979512"/>
            <w:rPr>
              <w:rFonts w:ascii="Garamond" w:hAnsi="Garamond"/>
              <w:color w:val="000000"/>
            </w:rPr>
          </w:pPr>
          <w:r w:rsidRPr="00856392">
            <w:rPr>
              <w:rFonts w:ascii="Garamond" w:hAnsi="Garamond"/>
              <w:color w:val="000000"/>
            </w:rPr>
            <w:t xml:space="preserve">Ayyub </w:t>
          </w:r>
          <w:proofErr w:type="spellStart"/>
          <w:r w:rsidRPr="00856392">
            <w:rPr>
              <w:rFonts w:ascii="Garamond" w:hAnsi="Garamond"/>
              <w:color w:val="000000"/>
            </w:rPr>
            <w:t>Usamah</w:t>
          </w:r>
          <w:proofErr w:type="spellEnd"/>
          <w:r w:rsidRPr="00856392">
            <w:rPr>
              <w:rFonts w:ascii="Garamond" w:hAnsi="Garamond"/>
              <w:color w:val="000000"/>
            </w:rPr>
            <w:t xml:space="preserve">. (2020). </w:t>
          </w:r>
          <w:proofErr w:type="spellStart"/>
          <w:r w:rsidRPr="00856392">
            <w:rPr>
              <w:rFonts w:ascii="Garamond" w:hAnsi="Garamond"/>
              <w:color w:val="000000"/>
            </w:rPr>
            <w:t>Implementasi</w:t>
          </w:r>
          <w:proofErr w:type="spellEnd"/>
          <w:r w:rsidRPr="00856392">
            <w:rPr>
              <w:rFonts w:ascii="Garamond" w:hAnsi="Garamond"/>
              <w:color w:val="000000"/>
            </w:rPr>
            <w:t xml:space="preserve"> </w:t>
          </w:r>
          <w:proofErr w:type="spellStart"/>
          <w:r w:rsidRPr="00856392">
            <w:rPr>
              <w:rFonts w:ascii="Garamond" w:hAnsi="Garamond"/>
              <w:color w:val="000000"/>
            </w:rPr>
            <w:t>Etika</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Islam </w:t>
          </w:r>
          <w:proofErr w:type="spellStart"/>
          <w:r w:rsidRPr="00856392">
            <w:rPr>
              <w:rFonts w:ascii="Garamond" w:hAnsi="Garamond"/>
              <w:color w:val="000000"/>
            </w:rPr>
            <w:t>Dalam</w:t>
          </w:r>
          <w:proofErr w:type="spellEnd"/>
          <w:r w:rsidRPr="00856392">
            <w:rPr>
              <w:rFonts w:ascii="Garamond" w:hAnsi="Garamond"/>
              <w:color w:val="000000"/>
            </w:rPr>
            <w:t xml:space="preserve"> </w:t>
          </w:r>
          <w:proofErr w:type="spellStart"/>
          <w:r w:rsidRPr="00856392">
            <w:rPr>
              <w:rFonts w:ascii="Garamond" w:hAnsi="Garamond"/>
              <w:color w:val="000000"/>
            </w:rPr>
            <w:t>Standart</w:t>
          </w:r>
          <w:proofErr w:type="spellEnd"/>
          <w:r w:rsidRPr="00856392">
            <w:rPr>
              <w:rFonts w:ascii="Garamond" w:hAnsi="Garamond"/>
              <w:color w:val="000000"/>
            </w:rPr>
            <w:t xml:space="preserve"> </w:t>
          </w:r>
          <w:proofErr w:type="spellStart"/>
          <w:r w:rsidRPr="00856392">
            <w:rPr>
              <w:rFonts w:ascii="Garamond" w:hAnsi="Garamond"/>
              <w:color w:val="000000"/>
            </w:rPr>
            <w:t>Operasional</w:t>
          </w:r>
          <w:proofErr w:type="spellEnd"/>
          <w:r w:rsidRPr="00856392">
            <w:rPr>
              <w:rFonts w:ascii="Garamond" w:hAnsi="Garamond"/>
              <w:color w:val="000000"/>
            </w:rPr>
            <w:t xml:space="preserve"> </w:t>
          </w:r>
          <w:proofErr w:type="spellStart"/>
          <w:r w:rsidRPr="00856392">
            <w:rPr>
              <w:rFonts w:ascii="Garamond" w:hAnsi="Garamond"/>
              <w:color w:val="000000"/>
            </w:rPr>
            <w:t>Prosedur</w:t>
          </w:r>
          <w:proofErr w:type="spellEnd"/>
          <w:r w:rsidRPr="00856392">
            <w:rPr>
              <w:rFonts w:ascii="Garamond" w:hAnsi="Garamond"/>
              <w:color w:val="000000"/>
            </w:rPr>
            <w:t xml:space="preserve"> (Sop </w:t>
          </w:r>
          <w:proofErr w:type="spellStart"/>
          <w:r w:rsidRPr="00856392">
            <w:rPr>
              <w:rFonts w:ascii="Garamond" w:hAnsi="Garamond"/>
              <w:color w:val="000000"/>
            </w:rPr>
            <w:t>Penagihan</w:t>
          </w:r>
          <w:proofErr w:type="spellEnd"/>
          <w:r w:rsidRPr="00856392">
            <w:rPr>
              <w:rFonts w:ascii="Garamond" w:hAnsi="Garamond"/>
              <w:color w:val="000000"/>
            </w:rPr>
            <w:t xml:space="preserve"> </w:t>
          </w:r>
          <w:proofErr w:type="spellStart"/>
          <w:r w:rsidRPr="00856392">
            <w:rPr>
              <w:rFonts w:ascii="Garamond" w:hAnsi="Garamond"/>
              <w:color w:val="000000"/>
            </w:rPr>
            <w:t>Murabahah</w:t>
          </w:r>
          <w:proofErr w:type="spellEnd"/>
          <w:r w:rsidRPr="00856392">
            <w:rPr>
              <w:rFonts w:ascii="Garamond" w:hAnsi="Garamond"/>
              <w:color w:val="000000"/>
            </w:rPr>
            <w:t xml:space="preserve">. </w:t>
          </w:r>
          <w:proofErr w:type="spellStart"/>
          <w:r w:rsidRPr="00856392">
            <w:rPr>
              <w:rFonts w:ascii="Garamond" w:hAnsi="Garamond"/>
              <w:i/>
              <w:iCs/>
              <w:color w:val="000000"/>
            </w:rPr>
            <w:t>Wadiah</w:t>
          </w:r>
          <w:proofErr w:type="spellEnd"/>
          <w:r w:rsidRPr="00856392">
            <w:rPr>
              <w:rFonts w:ascii="Garamond" w:hAnsi="Garamond"/>
              <w:color w:val="000000"/>
            </w:rPr>
            <w:t xml:space="preserve">, </w:t>
          </w:r>
          <w:r w:rsidRPr="00856392">
            <w:rPr>
              <w:rFonts w:ascii="Garamond" w:hAnsi="Garamond"/>
              <w:i/>
              <w:iCs/>
              <w:color w:val="000000"/>
            </w:rPr>
            <w:t>4</w:t>
          </w:r>
          <w:r w:rsidRPr="00856392">
            <w:rPr>
              <w:rFonts w:ascii="Garamond" w:hAnsi="Garamond"/>
              <w:color w:val="000000"/>
            </w:rPr>
            <w:t>(1). Https://Doi.Org/10.30762/Wadiah.V4i1.3079</w:t>
          </w:r>
        </w:p>
        <w:p w14:paraId="1716F3CB" w14:textId="77777777" w:rsidR="00551445" w:rsidRPr="00856392" w:rsidRDefault="00551445" w:rsidP="00472F70">
          <w:pPr>
            <w:spacing w:line="360" w:lineRule="auto"/>
            <w:ind w:hanging="480"/>
            <w:jc w:val="both"/>
            <w:divId w:val="764225845"/>
            <w:rPr>
              <w:rFonts w:ascii="Garamond" w:hAnsi="Garamond"/>
              <w:color w:val="000000"/>
            </w:rPr>
          </w:pPr>
          <w:proofErr w:type="spellStart"/>
          <w:r w:rsidRPr="00856392">
            <w:rPr>
              <w:rFonts w:ascii="Garamond" w:hAnsi="Garamond"/>
              <w:color w:val="000000"/>
            </w:rPr>
            <w:t>Bukido</w:t>
          </w:r>
          <w:proofErr w:type="spellEnd"/>
          <w:r w:rsidRPr="00856392">
            <w:rPr>
              <w:rFonts w:ascii="Garamond" w:hAnsi="Garamond"/>
              <w:color w:val="000000"/>
            </w:rPr>
            <w:t xml:space="preserve">, R., </w:t>
          </w:r>
          <w:proofErr w:type="spellStart"/>
          <w:r w:rsidRPr="00856392">
            <w:rPr>
              <w:rFonts w:ascii="Garamond" w:hAnsi="Garamond"/>
              <w:color w:val="000000"/>
            </w:rPr>
            <w:t>Mampa</w:t>
          </w:r>
          <w:proofErr w:type="spellEnd"/>
          <w:r w:rsidRPr="00856392">
            <w:rPr>
              <w:rFonts w:ascii="Garamond" w:hAnsi="Garamond"/>
              <w:color w:val="000000"/>
            </w:rPr>
            <w:t xml:space="preserve">, A. A., &amp; Jamal, R. (2022). </w:t>
          </w:r>
          <w:proofErr w:type="spellStart"/>
          <w:r w:rsidRPr="00856392">
            <w:rPr>
              <w:rFonts w:ascii="Garamond" w:hAnsi="Garamond"/>
              <w:color w:val="000000"/>
            </w:rPr>
            <w:t>Etika</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Islam </w:t>
          </w:r>
          <w:proofErr w:type="spellStart"/>
          <w:r w:rsidRPr="00856392">
            <w:rPr>
              <w:rFonts w:ascii="Garamond" w:hAnsi="Garamond"/>
              <w:color w:val="000000"/>
            </w:rPr>
            <w:t>Dalam</w:t>
          </w:r>
          <w:proofErr w:type="spellEnd"/>
          <w:r w:rsidRPr="00856392">
            <w:rPr>
              <w:rFonts w:ascii="Garamond" w:hAnsi="Garamond"/>
              <w:color w:val="000000"/>
            </w:rPr>
            <w:t xml:space="preserve"> </w:t>
          </w:r>
          <w:proofErr w:type="spellStart"/>
          <w:r w:rsidRPr="00856392">
            <w:rPr>
              <w:rFonts w:ascii="Garamond" w:hAnsi="Garamond"/>
              <w:color w:val="000000"/>
            </w:rPr>
            <w:t>Perilaku</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w:t>
          </w:r>
          <w:proofErr w:type="spellStart"/>
          <w:r w:rsidRPr="00856392">
            <w:rPr>
              <w:rFonts w:ascii="Garamond" w:hAnsi="Garamond"/>
              <w:color w:val="000000"/>
            </w:rPr>
            <w:t>Pedagang</w:t>
          </w:r>
          <w:proofErr w:type="spellEnd"/>
          <w:r w:rsidRPr="00856392">
            <w:rPr>
              <w:rFonts w:ascii="Garamond" w:hAnsi="Garamond"/>
              <w:color w:val="000000"/>
            </w:rPr>
            <w:t xml:space="preserve"> Muslim Makassar Kota Manado. </w:t>
          </w:r>
          <w:proofErr w:type="spellStart"/>
          <w:r w:rsidRPr="00856392">
            <w:rPr>
              <w:rFonts w:ascii="Garamond" w:hAnsi="Garamond"/>
              <w:i/>
              <w:iCs/>
              <w:color w:val="000000"/>
            </w:rPr>
            <w:t>Maqrizi</w:t>
          </w:r>
          <w:proofErr w:type="spellEnd"/>
          <w:r w:rsidRPr="00856392">
            <w:rPr>
              <w:rFonts w:ascii="Garamond" w:hAnsi="Garamond"/>
              <w:i/>
              <w:iCs/>
              <w:color w:val="000000"/>
            </w:rPr>
            <w:t>: Journal Of Economics And Islamic Economics</w:t>
          </w:r>
          <w:r w:rsidRPr="00856392">
            <w:rPr>
              <w:rFonts w:ascii="Garamond" w:hAnsi="Garamond"/>
              <w:color w:val="000000"/>
            </w:rPr>
            <w:t xml:space="preserve">, </w:t>
          </w:r>
          <w:r w:rsidRPr="00856392">
            <w:rPr>
              <w:rFonts w:ascii="Garamond" w:hAnsi="Garamond"/>
              <w:i/>
              <w:iCs/>
              <w:color w:val="000000"/>
            </w:rPr>
            <w:t>2</w:t>
          </w:r>
          <w:r w:rsidRPr="00856392">
            <w:rPr>
              <w:rFonts w:ascii="Garamond" w:hAnsi="Garamond"/>
              <w:color w:val="000000"/>
            </w:rPr>
            <w:t>(2). Https://Doi.Org/10.30984/Maqrizi.V2i2.354</w:t>
          </w:r>
        </w:p>
        <w:p w14:paraId="66938038" w14:textId="77777777" w:rsidR="00551445" w:rsidRPr="00856392" w:rsidRDefault="00551445" w:rsidP="00472F70">
          <w:pPr>
            <w:spacing w:line="360" w:lineRule="auto"/>
            <w:ind w:hanging="480"/>
            <w:jc w:val="both"/>
            <w:divId w:val="2051027602"/>
            <w:rPr>
              <w:rFonts w:ascii="Garamond" w:hAnsi="Garamond"/>
              <w:color w:val="000000"/>
            </w:rPr>
          </w:pPr>
          <w:proofErr w:type="spellStart"/>
          <w:r w:rsidRPr="00856392">
            <w:rPr>
              <w:rFonts w:ascii="Garamond" w:hAnsi="Garamond"/>
              <w:color w:val="000000"/>
            </w:rPr>
            <w:t>Cahyono</w:t>
          </w:r>
          <w:proofErr w:type="spellEnd"/>
          <w:r w:rsidRPr="00856392">
            <w:rPr>
              <w:rFonts w:ascii="Garamond" w:hAnsi="Garamond"/>
              <w:color w:val="000000"/>
            </w:rPr>
            <w:t xml:space="preserve">, H. (2020). </w:t>
          </w:r>
          <w:proofErr w:type="spellStart"/>
          <w:r w:rsidRPr="00856392">
            <w:rPr>
              <w:rFonts w:ascii="Garamond" w:hAnsi="Garamond"/>
              <w:color w:val="000000"/>
            </w:rPr>
            <w:t>Konsep</w:t>
          </w:r>
          <w:proofErr w:type="spellEnd"/>
          <w:r w:rsidRPr="00856392">
            <w:rPr>
              <w:rFonts w:ascii="Garamond" w:hAnsi="Garamond"/>
              <w:color w:val="000000"/>
            </w:rPr>
            <w:t xml:space="preserve"> Pasar Syariah </w:t>
          </w:r>
          <w:proofErr w:type="spellStart"/>
          <w:r w:rsidRPr="00856392">
            <w:rPr>
              <w:rFonts w:ascii="Garamond" w:hAnsi="Garamond"/>
              <w:color w:val="000000"/>
            </w:rPr>
            <w:t>Dalam</w:t>
          </w:r>
          <w:proofErr w:type="spellEnd"/>
          <w:r w:rsidRPr="00856392">
            <w:rPr>
              <w:rFonts w:ascii="Garamond" w:hAnsi="Garamond"/>
              <w:color w:val="000000"/>
            </w:rPr>
            <w:t xml:space="preserve"> </w:t>
          </w:r>
          <w:proofErr w:type="spellStart"/>
          <w:r w:rsidRPr="00856392">
            <w:rPr>
              <w:rFonts w:ascii="Garamond" w:hAnsi="Garamond"/>
              <w:color w:val="000000"/>
            </w:rPr>
            <w:t>Perspektif</w:t>
          </w:r>
          <w:proofErr w:type="spellEnd"/>
          <w:r w:rsidRPr="00856392">
            <w:rPr>
              <w:rFonts w:ascii="Garamond" w:hAnsi="Garamond"/>
              <w:color w:val="000000"/>
            </w:rPr>
            <w:t xml:space="preserve"> </w:t>
          </w:r>
          <w:proofErr w:type="spellStart"/>
          <w:r w:rsidRPr="00856392">
            <w:rPr>
              <w:rFonts w:ascii="Garamond" w:hAnsi="Garamond"/>
              <w:color w:val="000000"/>
            </w:rPr>
            <w:t>Etika</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Islam. </w:t>
          </w:r>
          <w:proofErr w:type="spellStart"/>
          <w:r w:rsidRPr="00856392">
            <w:rPr>
              <w:rFonts w:ascii="Garamond" w:hAnsi="Garamond"/>
              <w:i/>
              <w:iCs/>
              <w:color w:val="000000"/>
            </w:rPr>
            <w:t>Ecobankers</w:t>
          </w:r>
          <w:proofErr w:type="spellEnd"/>
          <w:r w:rsidRPr="00856392">
            <w:rPr>
              <w:i/>
              <w:iCs/>
              <w:color w:val="000000"/>
            </w:rPr>
            <w:t> </w:t>
          </w:r>
          <w:r w:rsidRPr="00856392">
            <w:rPr>
              <w:rFonts w:ascii="Garamond" w:hAnsi="Garamond"/>
              <w:i/>
              <w:iCs/>
              <w:color w:val="000000"/>
            </w:rPr>
            <w:t>: Journal Of Economy And Banking</w:t>
          </w:r>
          <w:r w:rsidRPr="00856392">
            <w:rPr>
              <w:rFonts w:ascii="Garamond" w:hAnsi="Garamond"/>
              <w:color w:val="000000"/>
            </w:rPr>
            <w:t xml:space="preserve">, </w:t>
          </w:r>
          <w:r w:rsidRPr="00856392">
            <w:rPr>
              <w:rFonts w:ascii="Garamond" w:hAnsi="Garamond"/>
              <w:i/>
              <w:iCs/>
              <w:color w:val="000000"/>
            </w:rPr>
            <w:t>1</w:t>
          </w:r>
          <w:r w:rsidRPr="00856392">
            <w:rPr>
              <w:rFonts w:ascii="Garamond" w:hAnsi="Garamond"/>
              <w:color w:val="000000"/>
            </w:rPr>
            <w:t>(2). Https://Doi.Org/10.47453/Ecobankers.V1i2.171</w:t>
          </w:r>
        </w:p>
        <w:p w14:paraId="43AADD81" w14:textId="77777777" w:rsidR="00551445" w:rsidRPr="00856392" w:rsidRDefault="00551445" w:rsidP="00472F70">
          <w:pPr>
            <w:spacing w:line="360" w:lineRule="auto"/>
            <w:ind w:hanging="480"/>
            <w:jc w:val="both"/>
            <w:divId w:val="881556418"/>
            <w:rPr>
              <w:rFonts w:ascii="Garamond" w:hAnsi="Garamond"/>
              <w:color w:val="000000"/>
            </w:rPr>
          </w:pPr>
          <w:proofErr w:type="spellStart"/>
          <w:r w:rsidRPr="00856392">
            <w:rPr>
              <w:rFonts w:ascii="Garamond" w:hAnsi="Garamond"/>
              <w:color w:val="000000"/>
            </w:rPr>
            <w:t>Dwiatma</w:t>
          </w:r>
          <w:proofErr w:type="spellEnd"/>
          <w:r w:rsidRPr="00856392">
            <w:rPr>
              <w:rFonts w:ascii="Garamond" w:hAnsi="Garamond"/>
              <w:color w:val="000000"/>
            </w:rPr>
            <w:t xml:space="preserve">, B. K. (2019). </w:t>
          </w:r>
          <w:proofErr w:type="spellStart"/>
          <w:r w:rsidRPr="00856392">
            <w:rPr>
              <w:rFonts w:ascii="Garamond" w:hAnsi="Garamond"/>
              <w:color w:val="000000"/>
            </w:rPr>
            <w:t>Etika</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Islam </w:t>
          </w:r>
          <w:proofErr w:type="spellStart"/>
          <w:r w:rsidRPr="00856392">
            <w:rPr>
              <w:rFonts w:ascii="Garamond" w:hAnsi="Garamond"/>
              <w:color w:val="000000"/>
            </w:rPr>
            <w:t>Dalam</w:t>
          </w:r>
          <w:proofErr w:type="spellEnd"/>
          <w:r w:rsidRPr="00856392">
            <w:rPr>
              <w:rFonts w:ascii="Garamond" w:hAnsi="Garamond"/>
              <w:color w:val="000000"/>
            </w:rPr>
            <w:t xml:space="preserve"> </w:t>
          </w:r>
          <w:proofErr w:type="spellStart"/>
          <w:r w:rsidRPr="00856392">
            <w:rPr>
              <w:rFonts w:ascii="Garamond" w:hAnsi="Garamond"/>
              <w:color w:val="000000"/>
            </w:rPr>
            <w:t>Pelayan</w:t>
          </w:r>
          <w:proofErr w:type="spellEnd"/>
          <w:r w:rsidRPr="00856392">
            <w:rPr>
              <w:rFonts w:ascii="Garamond" w:hAnsi="Garamond"/>
              <w:color w:val="000000"/>
            </w:rPr>
            <w:t xml:space="preserve"> Haji Dan </w:t>
          </w:r>
          <w:proofErr w:type="spellStart"/>
          <w:r w:rsidRPr="00856392">
            <w:rPr>
              <w:rFonts w:ascii="Garamond" w:hAnsi="Garamond"/>
              <w:color w:val="000000"/>
            </w:rPr>
            <w:t>Umroh</w:t>
          </w:r>
          <w:proofErr w:type="spellEnd"/>
          <w:r w:rsidRPr="00856392">
            <w:rPr>
              <w:rFonts w:ascii="Garamond" w:hAnsi="Garamond"/>
              <w:color w:val="000000"/>
            </w:rPr>
            <w:t xml:space="preserve">. </w:t>
          </w:r>
          <w:proofErr w:type="spellStart"/>
          <w:r w:rsidRPr="00856392">
            <w:rPr>
              <w:rFonts w:ascii="Garamond" w:hAnsi="Garamond"/>
              <w:i/>
              <w:iCs/>
              <w:color w:val="000000"/>
            </w:rPr>
            <w:t>Jurnal</w:t>
          </w:r>
          <w:proofErr w:type="spellEnd"/>
          <w:r w:rsidRPr="00856392">
            <w:rPr>
              <w:rFonts w:ascii="Garamond" w:hAnsi="Garamond"/>
              <w:i/>
              <w:iCs/>
              <w:color w:val="000000"/>
            </w:rPr>
            <w:t xml:space="preserve"> </w:t>
          </w:r>
          <w:proofErr w:type="spellStart"/>
          <w:r w:rsidRPr="00856392">
            <w:rPr>
              <w:rFonts w:ascii="Garamond" w:hAnsi="Garamond"/>
              <w:i/>
              <w:iCs/>
              <w:color w:val="000000"/>
            </w:rPr>
            <w:t>Ilmu</w:t>
          </w:r>
          <w:proofErr w:type="spellEnd"/>
          <w:r w:rsidRPr="00856392">
            <w:rPr>
              <w:rFonts w:ascii="Garamond" w:hAnsi="Garamond"/>
              <w:i/>
              <w:iCs/>
              <w:color w:val="000000"/>
            </w:rPr>
            <w:t xml:space="preserve"> </w:t>
          </w:r>
          <w:proofErr w:type="spellStart"/>
          <w:r w:rsidRPr="00856392">
            <w:rPr>
              <w:rFonts w:ascii="Garamond" w:hAnsi="Garamond"/>
              <w:i/>
              <w:iCs/>
              <w:color w:val="000000"/>
            </w:rPr>
            <w:t>Dakwah</w:t>
          </w:r>
          <w:proofErr w:type="spellEnd"/>
          <w:r w:rsidRPr="00856392">
            <w:rPr>
              <w:rFonts w:ascii="Garamond" w:hAnsi="Garamond"/>
              <w:i/>
              <w:iCs/>
              <w:color w:val="000000"/>
            </w:rPr>
            <w:t xml:space="preserve"> Dan Pembangunan</w:t>
          </w:r>
          <w:r w:rsidRPr="00856392">
            <w:rPr>
              <w:rFonts w:ascii="Garamond" w:hAnsi="Garamond"/>
              <w:color w:val="000000"/>
            </w:rPr>
            <w:t xml:space="preserve">, </w:t>
          </w:r>
          <w:r w:rsidRPr="00856392">
            <w:rPr>
              <w:rFonts w:ascii="Garamond" w:hAnsi="Garamond"/>
              <w:i/>
              <w:iCs/>
              <w:color w:val="000000"/>
            </w:rPr>
            <w:t>Xiv</w:t>
          </w:r>
          <w:r w:rsidRPr="00856392">
            <w:rPr>
              <w:rFonts w:ascii="Garamond" w:hAnsi="Garamond"/>
              <w:color w:val="000000"/>
            </w:rPr>
            <w:t>(1).</w:t>
          </w:r>
        </w:p>
        <w:p w14:paraId="0D006CB1" w14:textId="77777777" w:rsidR="00551445" w:rsidRPr="00856392" w:rsidRDefault="00551445" w:rsidP="00472F70">
          <w:pPr>
            <w:spacing w:line="360" w:lineRule="auto"/>
            <w:ind w:hanging="480"/>
            <w:jc w:val="both"/>
            <w:divId w:val="1951937263"/>
            <w:rPr>
              <w:rFonts w:ascii="Garamond" w:hAnsi="Garamond"/>
              <w:color w:val="000000"/>
            </w:rPr>
          </w:pPr>
          <w:r w:rsidRPr="00856392">
            <w:rPr>
              <w:rFonts w:ascii="Garamond" w:hAnsi="Garamond"/>
              <w:color w:val="000000"/>
            </w:rPr>
            <w:t xml:space="preserve">Fata, Z. (2023). </w:t>
          </w:r>
          <w:proofErr w:type="spellStart"/>
          <w:r w:rsidRPr="00856392">
            <w:rPr>
              <w:rFonts w:ascii="Garamond" w:hAnsi="Garamond"/>
              <w:color w:val="000000"/>
            </w:rPr>
            <w:t>Analisis</w:t>
          </w:r>
          <w:proofErr w:type="spellEnd"/>
          <w:r w:rsidRPr="00856392">
            <w:rPr>
              <w:rFonts w:ascii="Garamond" w:hAnsi="Garamond"/>
              <w:color w:val="000000"/>
            </w:rPr>
            <w:t xml:space="preserve"> </w:t>
          </w:r>
          <w:proofErr w:type="spellStart"/>
          <w:r w:rsidRPr="00856392">
            <w:rPr>
              <w:rFonts w:ascii="Garamond" w:hAnsi="Garamond"/>
              <w:color w:val="000000"/>
            </w:rPr>
            <w:t>Implementasi</w:t>
          </w:r>
          <w:proofErr w:type="spellEnd"/>
          <w:r w:rsidRPr="00856392">
            <w:rPr>
              <w:rFonts w:ascii="Garamond" w:hAnsi="Garamond"/>
              <w:color w:val="000000"/>
            </w:rPr>
            <w:t xml:space="preserve"> </w:t>
          </w:r>
          <w:proofErr w:type="spellStart"/>
          <w:r w:rsidRPr="00856392">
            <w:rPr>
              <w:rFonts w:ascii="Garamond" w:hAnsi="Garamond"/>
              <w:color w:val="000000"/>
            </w:rPr>
            <w:t>Prinsip-Prinsip</w:t>
          </w:r>
          <w:proofErr w:type="spellEnd"/>
          <w:r w:rsidRPr="00856392">
            <w:rPr>
              <w:rFonts w:ascii="Garamond" w:hAnsi="Garamond"/>
              <w:color w:val="000000"/>
            </w:rPr>
            <w:t xml:space="preserve"> </w:t>
          </w:r>
          <w:proofErr w:type="spellStart"/>
          <w:r w:rsidRPr="00856392">
            <w:rPr>
              <w:rFonts w:ascii="Garamond" w:hAnsi="Garamond"/>
              <w:color w:val="000000"/>
            </w:rPr>
            <w:t>Etika</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Islam </w:t>
          </w:r>
          <w:proofErr w:type="spellStart"/>
          <w:r w:rsidRPr="00856392">
            <w:rPr>
              <w:rFonts w:ascii="Garamond" w:hAnsi="Garamond"/>
              <w:color w:val="000000"/>
            </w:rPr>
            <w:t>Dalam</w:t>
          </w:r>
          <w:proofErr w:type="spellEnd"/>
          <w:r w:rsidRPr="00856392">
            <w:rPr>
              <w:rFonts w:ascii="Garamond" w:hAnsi="Garamond"/>
              <w:color w:val="000000"/>
            </w:rPr>
            <w:t xml:space="preserve"> </w:t>
          </w:r>
          <w:proofErr w:type="spellStart"/>
          <w:r w:rsidRPr="00856392">
            <w:rPr>
              <w:rFonts w:ascii="Garamond" w:hAnsi="Garamond"/>
              <w:color w:val="000000"/>
            </w:rPr>
            <w:t>Persaingan</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Pada Usaha </w:t>
          </w:r>
          <w:proofErr w:type="spellStart"/>
          <w:r w:rsidRPr="00856392">
            <w:rPr>
              <w:rFonts w:ascii="Garamond" w:hAnsi="Garamond"/>
              <w:color w:val="000000"/>
            </w:rPr>
            <w:t>Dagang</w:t>
          </w:r>
          <w:proofErr w:type="spellEnd"/>
          <w:r w:rsidRPr="00856392">
            <w:rPr>
              <w:rFonts w:ascii="Garamond" w:hAnsi="Garamond"/>
              <w:color w:val="000000"/>
            </w:rPr>
            <w:t xml:space="preserve"> (</w:t>
          </w:r>
          <w:proofErr w:type="spellStart"/>
          <w:r w:rsidRPr="00856392">
            <w:rPr>
              <w:rFonts w:ascii="Garamond" w:hAnsi="Garamond"/>
              <w:color w:val="000000"/>
            </w:rPr>
            <w:t>Ud</w:t>
          </w:r>
          <w:proofErr w:type="spellEnd"/>
          <w:r w:rsidRPr="00856392">
            <w:rPr>
              <w:rFonts w:ascii="Garamond" w:hAnsi="Garamond"/>
              <w:color w:val="000000"/>
            </w:rPr>
            <w:t xml:space="preserve">) H. Nur. </w:t>
          </w:r>
          <w:r w:rsidRPr="00856392">
            <w:rPr>
              <w:rFonts w:ascii="Garamond" w:hAnsi="Garamond"/>
              <w:i/>
              <w:iCs/>
              <w:color w:val="000000"/>
            </w:rPr>
            <w:t>Islamic Economics And Finance Journal</w:t>
          </w:r>
          <w:r w:rsidRPr="00856392">
            <w:rPr>
              <w:rFonts w:ascii="Garamond" w:hAnsi="Garamond"/>
              <w:color w:val="000000"/>
            </w:rPr>
            <w:t xml:space="preserve">, </w:t>
          </w:r>
          <w:r w:rsidRPr="00856392">
            <w:rPr>
              <w:rFonts w:ascii="Garamond" w:hAnsi="Garamond"/>
              <w:i/>
              <w:iCs/>
              <w:color w:val="000000"/>
            </w:rPr>
            <w:t>2</w:t>
          </w:r>
          <w:r w:rsidRPr="00856392">
            <w:rPr>
              <w:rFonts w:ascii="Garamond" w:hAnsi="Garamond"/>
              <w:color w:val="000000"/>
            </w:rPr>
            <w:t>(1). Https://Doi.Org/10.62005/Iseco.V2i1.36</w:t>
          </w:r>
        </w:p>
        <w:p w14:paraId="64567912" w14:textId="77777777" w:rsidR="00551445" w:rsidRPr="00856392" w:rsidRDefault="00551445" w:rsidP="00472F70">
          <w:pPr>
            <w:spacing w:line="360" w:lineRule="auto"/>
            <w:ind w:hanging="480"/>
            <w:jc w:val="both"/>
            <w:divId w:val="311761419"/>
            <w:rPr>
              <w:rFonts w:ascii="Garamond" w:hAnsi="Garamond"/>
              <w:color w:val="000000"/>
            </w:rPr>
          </w:pPr>
          <w:proofErr w:type="spellStart"/>
          <w:r w:rsidRPr="00856392">
            <w:rPr>
              <w:rFonts w:ascii="Garamond" w:hAnsi="Garamond"/>
              <w:color w:val="000000"/>
            </w:rPr>
            <w:t>Halifah</w:t>
          </w:r>
          <w:proofErr w:type="spellEnd"/>
          <w:r w:rsidRPr="00856392">
            <w:rPr>
              <w:rFonts w:ascii="Garamond" w:hAnsi="Garamond"/>
              <w:color w:val="000000"/>
            </w:rPr>
            <w:t xml:space="preserve">. (2015). </w:t>
          </w:r>
          <w:proofErr w:type="spellStart"/>
          <w:r w:rsidRPr="00856392">
            <w:rPr>
              <w:rFonts w:ascii="Garamond" w:hAnsi="Garamond"/>
              <w:color w:val="000000"/>
            </w:rPr>
            <w:t>Analisis</w:t>
          </w:r>
          <w:proofErr w:type="spellEnd"/>
          <w:r w:rsidRPr="00856392">
            <w:rPr>
              <w:rFonts w:ascii="Garamond" w:hAnsi="Garamond"/>
              <w:color w:val="000000"/>
            </w:rPr>
            <w:t xml:space="preserve"> </w:t>
          </w:r>
          <w:proofErr w:type="spellStart"/>
          <w:r w:rsidRPr="00856392">
            <w:rPr>
              <w:rFonts w:ascii="Garamond" w:hAnsi="Garamond"/>
              <w:color w:val="000000"/>
            </w:rPr>
            <w:t>Penerapan</w:t>
          </w:r>
          <w:proofErr w:type="spellEnd"/>
          <w:r w:rsidRPr="00856392">
            <w:rPr>
              <w:rFonts w:ascii="Garamond" w:hAnsi="Garamond"/>
              <w:color w:val="000000"/>
            </w:rPr>
            <w:t xml:space="preserve"> </w:t>
          </w:r>
          <w:proofErr w:type="spellStart"/>
          <w:r w:rsidRPr="00856392">
            <w:rPr>
              <w:rFonts w:ascii="Garamond" w:hAnsi="Garamond"/>
              <w:color w:val="000000"/>
            </w:rPr>
            <w:t>Etika</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Islam </w:t>
          </w:r>
          <w:proofErr w:type="spellStart"/>
          <w:r w:rsidRPr="00856392">
            <w:rPr>
              <w:rFonts w:ascii="Garamond" w:hAnsi="Garamond"/>
              <w:color w:val="000000"/>
            </w:rPr>
            <w:t>Dalam</w:t>
          </w:r>
          <w:proofErr w:type="spellEnd"/>
          <w:r w:rsidRPr="00856392">
            <w:rPr>
              <w:rFonts w:ascii="Garamond" w:hAnsi="Garamond"/>
              <w:color w:val="000000"/>
            </w:rPr>
            <w:t xml:space="preserve"> </w:t>
          </w:r>
          <w:proofErr w:type="spellStart"/>
          <w:r w:rsidRPr="00856392">
            <w:rPr>
              <w:rFonts w:ascii="Garamond" w:hAnsi="Garamond"/>
              <w:color w:val="000000"/>
            </w:rPr>
            <w:t>Komunikasi</w:t>
          </w:r>
          <w:proofErr w:type="spellEnd"/>
          <w:r w:rsidRPr="00856392">
            <w:rPr>
              <w:rFonts w:ascii="Garamond" w:hAnsi="Garamond"/>
              <w:color w:val="000000"/>
            </w:rPr>
            <w:t xml:space="preserve"> </w:t>
          </w:r>
          <w:proofErr w:type="spellStart"/>
          <w:r w:rsidRPr="00856392">
            <w:rPr>
              <w:rFonts w:ascii="Garamond" w:hAnsi="Garamond"/>
              <w:color w:val="000000"/>
            </w:rPr>
            <w:t>Pemasaran</w:t>
          </w:r>
          <w:proofErr w:type="spellEnd"/>
          <w:r w:rsidRPr="00856392">
            <w:rPr>
              <w:rFonts w:ascii="Garamond" w:hAnsi="Garamond"/>
              <w:color w:val="000000"/>
            </w:rPr>
            <w:t xml:space="preserve"> Pada </w:t>
          </w:r>
          <w:proofErr w:type="spellStart"/>
          <w:r w:rsidRPr="00856392">
            <w:rPr>
              <w:rFonts w:ascii="Garamond" w:hAnsi="Garamond"/>
              <w:color w:val="000000"/>
            </w:rPr>
            <w:t>Butik</w:t>
          </w:r>
          <w:proofErr w:type="spellEnd"/>
          <w:r w:rsidRPr="00856392">
            <w:rPr>
              <w:rFonts w:ascii="Garamond" w:hAnsi="Garamond"/>
              <w:color w:val="000000"/>
            </w:rPr>
            <w:t xml:space="preserve"> </w:t>
          </w:r>
          <w:proofErr w:type="spellStart"/>
          <w:r w:rsidRPr="00856392">
            <w:rPr>
              <w:rFonts w:ascii="Garamond" w:hAnsi="Garamond"/>
              <w:color w:val="000000"/>
            </w:rPr>
            <w:t>Moshaict</w:t>
          </w:r>
          <w:proofErr w:type="spellEnd"/>
          <w:r w:rsidRPr="00856392">
            <w:rPr>
              <w:rFonts w:ascii="Garamond" w:hAnsi="Garamond"/>
              <w:color w:val="000000"/>
            </w:rPr>
            <w:t xml:space="preserve"> Surabaya. </w:t>
          </w:r>
          <w:proofErr w:type="spellStart"/>
          <w:r w:rsidRPr="00856392">
            <w:rPr>
              <w:rFonts w:ascii="Garamond" w:hAnsi="Garamond"/>
              <w:i/>
              <w:iCs/>
              <w:color w:val="000000"/>
            </w:rPr>
            <w:t>Jurnal</w:t>
          </w:r>
          <w:proofErr w:type="spellEnd"/>
          <w:r w:rsidRPr="00856392">
            <w:rPr>
              <w:rFonts w:ascii="Garamond" w:hAnsi="Garamond"/>
              <w:i/>
              <w:iCs/>
              <w:color w:val="000000"/>
            </w:rPr>
            <w:t xml:space="preserve"> Kajian Islam</w:t>
          </w:r>
          <w:r w:rsidRPr="00856392">
            <w:rPr>
              <w:rFonts w:ascii="Garamond" w:hAnsi="Garamond"/>
              <w:color w:val="000000"/>
            </w:rPr>
            <w:t xml:space="preserve">, </w:t>
          </w:r>
          <w:r w:rsidRPr="00856392">
            <w:rPr>
              <w:rFonts w:ascii="Garamond" w:hAnsi="Garamond"/>
              <w:i/>
              <w:iCs/>
              <w:color w:val="000000"/>
            </w:rPr>
            <w:t>Vol 2, No</w:t>
          </w:r>
          <w:r w:rsidRPr="00856392">
            <w:rPr>
              <w:rFonts w:ascii="Garamond" w:hAnsi="Garamond"/>
              <w:color w:val="000000"/>
            </w:rPr>
            <w:t>.</w:t>
          </w:r>
        </w:p>
        <w:p w14:paraId="646F9F46" w14:textId="77777777" w:rsidR="00551445" w:rsidRPr="00856392" w:rsidRDefault="00551445" w:rsidP="00472F70">
          <w:pPr>
            <w:spacing w:line="360" w:lineRule="auto"/>
            <w:ind w:hanging="480"/>
            <w:jc w:val="both"/>
            <w:divId w:val="790982104"/>
            <w:rPr>
              <w:rFonts w:ascii="Garamond" w:hAnsi="Garamond"/>
              <w:color w:val="000000"/>
            </w:rPr>
          </w:pPr>
          <w:r w:rsidRPr="00856392">
            <w:rPr>
              <w:rFonts w:ascii="Garamond" w:hAnsi="Garamond"/>
              <w:color w:val="000000"/>
            </w:rPr>
            <w:t xml:space="preserve">J. </w:t>
          </w:r>
          <w:proofErr w:type="spellStart"/>
          <w:r w:rsidRPr="00856392">
            <w:rPr>
              <w:rFonts w:ascii="Garamond" w:hAnsi="Garamond"/>
              <w:color w:val="000000"/>
            </w:rPr>
            <w:t>Erly</w:t>
          </w:r>
          <w:proofErr w:type="spellEnd"/>
          <w:r w:rsidRPr="00856392">
            <w:rPr>
              <w:rFonts w:ascii="Garamond" w:hAnsi="Garamond"/>
              <w:color w:val="000000"/>
            </w:rPr>
            <w:t xml:space="preserve">. (2016). 63 </w:t>
          </w:r>
          <w:proofErr w:type="spellStart"/>
          <w:r w:rsidRPr="00856392">
            <w:rPr>
              <w:rFonts w:ascii="Garamond" w:hAnsi="Garamond"/>
              <w:color w:val="000000"/>
            </w:rPr>
            <w:t>Etika</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w:t>
          </w:r>
          <w:proofErr w:type="spellStart"/>
          <w:r w:rsidRPr="00856392">
            <w:rPr>
              <w:rFonts w:ascii="Garamond" w:hAnsi="Garamond"/>
              <w:color w:val="000000"/>
            </w:rPr>
            <w:t>Dalam</w:t>
          </w:r>
          <w:proofErr w:type="spellEnd"/>
          <w:r w:rsidRPr="00856392">
            <w:rPr>
              <w:rFonts w:ascii="Garamond" w:hAnsi="Garamond"/>
              <w:color w:val="000000"/>
            </w:rPr>
            <w:t xml:space="preserve"> </w:t>
          </w:r>
          <w:proofErr w:type="spellStart"/>
          <w:r w:rsidRPr="00856392">
            <w:rPr>
              <w:rFonts w:ascii="Garamond" w:hAnsi="Garamond"/>
              <w:color w:val="000000"/>
            </w:rPr>
            <w:t>Persepektif</w:t>
          </w:r>
          <w:proofErr w:type="spellEnd"/>
          <w:r w:rsidRPr="00856392">
            <w:rPr>
              <w:rFonts w:ascii="Garamond" w:hAnsi="Garamond"/>
              <w:color w:val="000000"/>
            </w:rPr>
            <w:t xml:space="preserve"> Islam. </w:t>
          </w:r>
          <w:proofErr w:type="spellStart"/>
          <w:r w:rsidRPr="00856392">
            <w:rPr>
              <w:rFonts w:ascii="Garamond" w:hAnsi="Garamond"/>
              <w:i/>
              <w:iCs/>
              <w:color w:val="000000"/>
            </w:rPr>
            <w:t>Jurnal</w:t>
          </w:r>
          <w:proofErr w:type="spellEnd"/>
          <w:r w:rsidRPr="00856392">
            <w:rPr>
              <w:rFonts w:ascii="Garamond" w:hAnsi="Garamond"/>
              <w:i/>
              <w:iCs/>
              <w:color w:val="000000"/>
            </w:rPr>
            <w:t xml:space="preserve"> </w:t>
          </w:r>
          <w:proofErr w:type="spellStart"/>
          <w:r w:rsidRPr="00856392">
            <w:rPr>
              <w:rFonts w:ascii="Garamond" w:hAnsi="Garamond"/>
              <w:i/>
              <w:iCs/>
              <w:color w:val="000000"/>
            </w:rPr>
            <w:t>Ummul</w:t>
          </w:r>
          <w:proofErr w:type="spellEnd"/>
          <w:r w:rsidRPr="00856392">
            <w:rPr>
              <w:rFonts w:ascii="Garamond" w:hAnsi="Garamond"/>
              <w:i/>
              <w:iCs/>
              <w:color w:val="000000"/>
            </w:rPr>
            <w:t xml:space="preserve"> </w:t>
          </w:r>
          <w:proofErr w:type="spellStart"/>
          <w:r w:rsidRPr="00856392">
            <w:rPr>
              <w:rFonts w:ascii="Garamond" w:hAnsi="Garamond"/>
              <w:i/>
              <w:iCs/>
              <w:color w:val="000000"/>
            </w:rPr>
            <w:t>Qura</w:t>
          </w:r>
          <w:proofErr w:type="spellEnd"/>
          <w:r w:rsidRPr="00856392">
            <w:rPr>
              <w:rFonts w:ascii="Garamond" w:hAnsi="Garamond"/>
              <w:color w:val="000000"/>
            </w:rPr>
            <w:t xml:space="preserve">, </w:t>
          </w:r>
          <w:r w:rsidRPr="00856392">
            <w:rPr>
              <w:rFonts w:ascii="Garamond" w:hAnsi="Garamond"/>
              <w:i/>
              <w:iCs/>
              <w:color w:val="000000"/>
            </w:rPr>
            <w:t>Vii</w:t>
          </w:r>
          <w:r w:rsidRPr="00856392">
            <w:rPr>
              <w:rFonts w:ascii="Garamond" w:hAnsi="Garamond"/>
              <w:color w:val="000000"/>
            </w:rPr>
            <w:t>(1).</w:t>
          </w:r>
        </w:p>
        <w:p w14:paraId="293E2450" w14:textId="77777777" w:rsidR="00551445" w:rsidRPr="00856392" w:rsidRDefault="00551445" w:rsidP="00472F70">
          <w:pPr>
            <w:spacing w:line="360" w:lineRule="auto"/>
            <w:ind w:hanging="480"/>
            <w:jc w:val="both"/>
            <w:divId w:val="327950215"/>
            <w:rPr>
              <w:rFonts w:ascii="Garamond" w:hAnsi="Garamond"/>
              <w:color w:val="000000"/>
            </w:rPr>
          </w:pPr>
          <w:r w:rsidRPr="00856392">
            <w:rPr>
              <w:rFonts w:ascii="Garamond" w:hAnsi="Garamond"/>
              <w:color w:val="000000"/>
            </w:rPr>
            <w:t xml:space="preserve">Jannah, S., </w:t>
          </w:r>
          <w:proofErr w:type="spellStart"/>
          <w:r w:rsidRPr="00856392">
            <w:rPr>
              <w:rFonts w:ascii="Garamond" w:hAnsi="Garamond"/>
              <w:color w:val="000000"/>
            </w:rPr>
            <w:t>Siradjuddin</w:t>
          </w:r>
          <w:proofErr w:type="spellEnd"/>
          <w:r w:rsidRPr="00856392">
            <w:rPr>
              <w:rFonts w:ascii="Garamond" w:hAnsi="Garamond"/>
              <w:color w:val="000000"/>
            </w:rPr>
            <w:t xml:space="preserve">, S., &amp; </w:t>
          </w:r>
          <w:proofErr w:type="spellStart"/>
          <w:r w:rsidRPr="00856392">
            <w:rPr>
              <w:rFonts w:ascii="Garamond" w:hAnsi="Garamond"/>
              <w:color w:val="000000"/>
            </w:rPr>
            <w:t>Syaharuddin</w:t>
          </w:r>
          <w:proofErr w:type="spellEnd"/>
          <w:r w:rsidRPr="00856392">
            <w:rPr>
              <w:rFonts w:ascii="Garamond" w:hAnsi="Garamond"/>
              <w:color w:val="000000"/>
            </w:rPr>
            <w:t xml:space="preserve">, S. (2020). </w:t>
          </w:r>
          <w:proofErr w:type="spellStart"/>
          <w:r w:rsidRPr="00856392">
            <w:rPr>
              <w:rFonts w:ascii="Garamond" w:hAnsi="Garamond"/>
              <w:color w:val="000000"/>
            </w:rPr>
            <w:t>Internalisasi</w:t>
          </w:r>
          <w:proofErr w:type="spellEnd"/>
          <w:r w:rsidRPr="00856392">
            <w:rPr>
              <w:rFonts w:ascii="Garamond" w:hAnsi="Garamond"/>
              <w:color w:val="000000"/>
            </w:rPr>
            <w:t xml:space="preserve"> Nilai-Nilai Macca Na </w:t>
          </w:r>
          <w:proofErr w:type="spellStart"/>
          <w:r w:rsidRPr="00856392">
            <w:rPr>
              <w:rFonts w:ascii="Garamond" w:hAnsi="Garamond"/>
              <w:color w:val="000000"/>
            </w:rPr>
            <w:t>Malempu</w:t>
          </w:r>
          <w:proofErr w:type="spellEnd"/>
          <w:r w:rsidRPr="00856392">
            <w:rPr>
              <w:rFonts w:ascii="Garamond" w:hAnsi="Garamond"/>
              <w:color w:val="000000"/>
            </w:rPr>
            <w:t xml:space="preserve">’ </w:t>
          </w:r>
          <w:proofErr w:type="spellStart"/>
          <w:r w:rsidRPr="00856392">
            <w:rPr>
              <w:rFonts w:ascii="Garamond" w:hAnsi="Garamond"/>
              <w:color w:val="000000"/>
            </w:rPr>
            <w:t>Dalam</w:t>
          </w:r>
          <w:proofErr w:type="spellEnd"/>
          <w:r w:rsidRPr="00856392">
            <w:rPr>
              <w:rFonts w:ascii="Garamond" w:hAnsi="Garamond"/>
              <w:color w:val="000000"/>
            </w:rPr>
            <w:t xml:space="preserve"> </w:t>
          </w:r>
          <w:proofErr w:type="spellStart"/>
          <w:r w:rsidRPr="00856392">
            <w:rPr>
              <w:rFonts w:ascii="Garamond" w:hAnsi="Garamond"/>
              <w:color w:val="000000"/>
            </w:rPr>
            <w:t>Etika</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Islam </w:t>
          </w:r>
          <w:proofErr w:type="spellStart"/>
          <w:r w:rsidRPr="00856392">
            <w:rPr>
              <w:rFonts w:ascii="Garamond" w:hAnsi="Garamond"/>
              <w:color w:val="000000"/>
            </w:rPr>
            <w:t>Sebagai</w:t>
          </w:r>
          <w:proofErr w:type="spellEnd"/>
          <w:r w:rsidRPr="00856392">
            <w:rPr>
              <w:rFonts w:ascii="Garamond" w:hAnsi="Garamond"/>
              <w:color w:val="000000"/>
            </w:rPr>
            <w:t xml:space="preserve"> </w:t>
          </w:r>
          <w:proofErr w:type="spellStart"/>
          <w:r w:rsidRPr="00856392">
            <w:rPr>
              <w:rFonts w:ascii="Garamond" w:hAnsi="Garamond"/>
              <w:color w:val="000000"/>
            </w:rPr>
            <w:t>Upaya</w:t>
          </w:r>
          <w:proofErr w:type="spellEnd"/>
          <w:r w:rsidRPr="00856392">
            <w:rPr>
              <w:rFonts w:ascii="Garamond" w:hAnsi="Garamond"/>
              <w:color w:val="000000"/>
            </w:rPr>
            <w:t xml:space="preserve"> </w:t>
          </w:r>
          <w:proofErr w:type="spellStart"/>
          <w:r w:rsidRPr="00856392">
            <w:rPr>
              <w:rFonts w:ascii="Garamond" w:hAnsi="Garamond"/>
              <w:color w:val="000000"/>
            </w:rPr>
            <w:t>Meningkatkan</w:t>
          </w:r>
          <w:proofErr w:type="spellEnd"/>
          <w:r w:rsidRPr="00856392">
            <w:rPr>
              <w:rFonts w:ascii="Garamond" w:hAnsi="Garamond"/>
              <w:color w:val="000000"/>
            </w:rPr>
            <w:t xml:space="preserve"> </w:t>
          </w:r>
          <w:proofErr w:type="spellStart"/>
          <w:r w:rsidRPr="00856392">
            <w:rPr>
              <w:rFonts w:ascii="Garamond" w:hAnsi="Garamond"/>
              <w:color w:val="000000"/>
            </w:rPr>
            <w:t>Kepuasan</w:t>
          </w:r>
          <w:proofErr w:type="spellEnd"/>
          <w:r w:rsidRPr="00856392">
            <w:rPr>
              <w:rFonts w:ascii="Garamond" w:hAnsi="Garamond"/>
              <w:color w:val="000000"/>
            </w:rPr>
            <w:t xml:space="preserve"> </w:t>
          </w:r>
          <w:proofErr w:type="spellStart"/>
          <w:r w:rsidRPr="00856392">
            <w:rPr>
              <w:rFonts w:ascii="Garamond" w:hAnsi="Garamond"/>
              <w:color w:val="000000"/>
            </w:rPr>
            <w:t>Pelanggan</w:t>
          </w:r>
          <w:proofErr w:type="spellEnd"/>
          <w:r w:rsidRPr="00856392">
            <w:rPr>
              <w:rFonts w:ascii="Garamond" w:hAnsi="Garamond"/>
              <w:color w:val="000000"/>
            </w:rPr>
            <w:t xml:space="preserve"> Cv. </w:t>
          </w:r>
          <w:proofErr w:type="spellStart"/>
          <w:r w:rsidRPr="00856392">
            <w:rPr>
              <w:rFonts w:ascii="Garamond" w:hAnsi="Garamond"/>
              <w:color w:val="000000"/>
            </w:rPr>
            <w:t>Idlan</w:t>
          </w:r>
          <w:proofErr w:type="spellEnd"/>
          <w:r w:rsidRPr="00856392">
            <w:rPr>
              <w:rFonts w:ascii="Garamond" w:hAnsi="Garamond"/>
              <w:color w:val="000000"/>
            </w:rPr>
            <w:t xml:space="preserve"> </w:t>
          </w:r>
          <w:proofErr w:type="spellStart"/>
          <w:r w:rsidRPr="00856392">
            <w:rPr>
              <w:rFonts w:ascii="Garamond" w:hAnsi="Garamond"/>
              <w:color w:val="000000"/>
            </w:rPr>
            <w:t>Waranie</w:t>
          </w:r>
          <w:proofErr w:type="spellEnd"/>
          <w:r w:rsidRPr="00856392">
            <w:rPr>
              <w:rFonts w:ascii="Garamond" w:hAnsi="Garamond"/>
              <w:color w:val="000000"/>
            </w:rPr>
            <w:t xml:space="preserve"> Perkasa (</w:t>
          </w:r>
          <w:proofErr w:type="spellStart"/>
          <w:r w:rsidRPr="00856392">
            <w:rPr>
              <w:rFonts w:ascii="Garamond" w:hAnsi="Garamond"/>
              <w:color w:val="000000"/>
            </w:rPr>
            <w:t>Mabello</w:t>
          </w:r>
          <w:proofErr w:type="spellEnd"/>
          <w:r w:rsidRPr="00856392">
            <w:rPr>
              <w:rFonts w:ascii="Garamond" w:hAnsi="Garamond"/>
              <w:color w:val="000000"/>
            </w:rPr>
            <w:t xml:space="preserve"> Indonesia). </w:t>
          </w:r>
          <w:r w:rsidRPr="00856392">
            <w:rPr>
              <w:rFonts w:ascii="Garamond" w:hAnsi="Garamond"/>
              <w:i/>
              <w:iCs/>
              <w:color w:val="000000"/>
            </w:rPr>
            <w:t>Al-</w:t>
          </w:r>
          <w:proofErr w:type="spellStart"/>
          <w:r w:rsidRPr="00856392">
            <w:rPr>
              <w:rFonts w:ascii="Garamond" w:hAnsi="Garamond"/>
              <w:i/>
              <w:iCs/>
              <w:color w:val="000000"/>
            </w:rPr>
            <w:t>Mashrafiyah</w:t>
          </w:r>
          <w:proofErr w:type="spellEnd"/>
          <w:r w:rsidRPr="00856392">
            <w:rPr>
              <w:rFonts w:ascii="Garamond" w:hAnsi="Garamond"/>
              <w:i/>
              <w:iCs/>
              <w:color w:val="000000"/>
            </w:rPr>
            <w:t xml:space="preserve">: </w:t>
          </w:r>
          <w:proofErr w:type="spellStart"/>
          <w:r w:rsidRPr="00856392">
            <w:rPr>
              <w:rFonts w:ascii="Garamond" w:hAnsi="Garamond"/>
              <w:i/>
              <w:iCs/>
              <w:color w:val="000000"/>
            </w:rPr>
            <w:t>Jurnal</w:t>
          </w:r>
          <w:proofErr w:type="spellEnd"/>
          <w:r w:rsidRPr="00856392">
            <w:rPr>
              <w:rFonts w:ascii="Garamond" w:hAnsi="Garamond"/>
              <w:i/>
              <w:iCs/>
              <w:color w:val="000000"/>
            </w:rPr>
            <w:t xml:space="preserve"> </w:t>
          </w:r>
          <w:proofErr w:type="spellStart"/>
          <w:r w:rsidRPr="00856392">
            <w:rPr>
              <w:rFonts w:ascii="Garamond" w:hAnsi="Garamond"/>
              <w:i/>
              <w:iCs/>
              <w:color w:val="000000"/>
            </w:rPr>
            <w:t>Ekonomi</w:t>
          </w:r>
          <w:proofErr w:type="spellEnd"/>
          <w:r w:rsidRPr="00856392">
            <w:rPr>
              <w:rFonts w:ascii="Garamond" w:hAnsi="Garamond"/>
              <w:i/>
              <w:iCs/>
              <w:color w:val="000000"/>
            </w:rPr>
            <w:t xml:space="preserve">, </w:t>
          </w:r>
          <w:proofErr w:type="spellStart"/>
          <w:r w:rsidRPr="00856392">
            <w:rPr>
              <w:rFonts w:ascii="Garamond" w:hAnsi="Garamond"/>
              <w:i/>
              <w:iCs/>
              <w:color w:val="000000"/>
            </w:rPr>
            <w:t>Keuangan</w:t>
          </w:r>
          <w:proofErr w:type="spellEnd"/>
          <w:r w:rsidRPr="00856392">
            <w:rPr>
              <w:rFonts w:ascii="Garamond" w:hAnsi="Garamond"/>
              <w:i/>
              <w:iCs/>
              <w:color w:val="000000"/>
            </w:rPr>
            <w:t xml:space="preserve">, Dan </w:t>
          </w:r>
          <w:proofErr w:type="spellStart"/>
          <w:r w:rsidRPr="00856392">
            <w:rPr>
              <w:rFonts w:ascii="Garamond" w:hAnsi="Garamond"/>
              <w:i/>
              <w:iCs/>
              <w:color w:val="000000"/>
            </w:rPr>
            <w:t>Perbankan</w:t>
          </w:r>
          <w:proofErr w:type="spellEnd"/>
          <w:r w:rsidRPr="00856392">
            <w:rPr>
              <w:rFonts w:ascii="Garamond" w:hAnsi="Garamond"/>
              <w:i/>
              <w:iCs/>
              <w:color w:val="000000"/>
            </w:rPr>
            <w:t xml:space="preserve"> Syariah</w:t>
          </w:r>
          <w:r w:rsidRPr="00856392">
            <w:rPr>
              <w:rFonts w:ascii="Garamond" w:hAnsi="Garamond"/>
              <w:color w:val="000000"/>
            </w:rPr>
            <w:t xml:space="preserve">, </w:t>
          </w:r>
          <w:r w:rsidRPr="00856392">
            <w:rPr>
              <w:rFonts w:ascii="Garamond" w:hAnsi="Garamond"/>
              <w:i/>
              <w:iCs/>
              <w:color w:val="000000"/>
            </w:rPr>
            <w:t>4</w:t>
          </w:r>
          <w:r w:rsidRPr="00856392">
            <w:rPr>
              <w:rFonts w:ascii="Garamond" w:hAnsi="Garamond"/>
              <w:color w:val="000000"/>
            </w:rPr>
            <w:t>(2). Https://Doi.Org/10.24252/Al-Mashrafiyah.V4i2.15194</w:t>
          </w:r>
        </w:p>
        <w:p w14:paraId="5003C968" w14:textId="77777777" w:rsidR="00551445" w:rsidRPr="00856392" w:rsidRDefault="00551445" w:rsidP="00472F70">
          <w:pPr>
            <w:spacing w:line="360" w:lineRule="auto"/>
            <w:ind w:hanging="480"/>
            <w:jc w:val="both"/>
            <w:divId w:val="14891432"/>
            <w:rPr>
              <w:rFonts w:ascii="Garamond" w:hAnsi="Garamond"/>
              <w:color w:val="000000"/>
            </w:rPr>
          </w:pPr>
          <w:r w:rsidRPr="00856392">
            <w:rPr>
              <w:rFonts w:ascii="Garamond" w:hAnsi="Garamond"/>
              <w:color w:val="000000"/>
            </w:rPr>
            <w:t xml:space="preserve">Kasim, S., </w:t>
          </w:r>
          <w:proofErr w:type="spellStart"/>
          <w:r w:rsidRPr="00856392">
            <w:rPr>
              <w:rFonts w:ascii="Garamond" w:hAnsi="Garamond"/>
              <w:color w:val="000000"/>
            </w:rPr>
            <w:t>Octaviani</w:t>
          </w:r>
          <w:proofErr w:type="spellEnd"/>
          <w:r w:rsidRPr="00856392">
            <w:rPr>
              <w:rFonts w:ascii="Garamond" w:hAnsi="Garamond"/>
              <w:color w:val="000000"/>
            </w:rPr>
            <w:t xml:space="preserve">, W., &amp; Lukman, H. (2022). </w:t>
          </w:r>
          <w:proofErr w:type="spellStart"/>
          <w:r w:rsidRPr="00856392">
            <w:rPr>
              <w:rFonts w:ascii="Garamond" w:hAnsi="Garamond"/>
              <w:color w:val="000000"/>
            </w:rPr>
            <w:t>Rekonstruksi</w:t>
          </w:r>
          <w:proofErr w:type="spellEnd"/>
          <w:r w:rsidRPr="00856392">
            <w:rPr>
              <w:rFonts w:ascii="Garamond" w:hAnsi="Garamond"/>
              <w:color w:val="000000"/>
            </w:rPr>
            <w:t xml:space="preserve"> </w:t>
          </w:r>
          <w:proofErr w:type="spellStart"/>
          <w:r w:rsidRPr="00856392">
            <w:rPr>
              <w:rFonts w:ascii="Garamond" w:hAnsi="Garamond"/>
              <w:color w:val="000000"/>
            </w:rPr>
            <w:t>Etika</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w:t>
          </w:r>
          <w:proofErr w:type="spellStart"/>
          <w:r w:rsidRPr="00856392">
            <w:rPr>
              <w:rFonts w:ascii="Garamond" w:hAnsi="Garamond"/>
              <w:color w:val="000000"/>
            </w:rPr>
            <w:t>Islami</w:t>
          </w:r>
          <w:proofErr w:type="spellEnd"/>
          <w:r w:rsidRPr="00856392">
            <w:rPr>
              <w:rFonts w:ascii="Garamond" w:hAnsi="Garamond"/>
              <w:color w:val="000000"/>
            </w:rPr>
            <w:t xml:space="preserve"> </w:t>
          </w:r>
          <w:proofErr w:type="spellStart"/>
          <w:r w:rsidRPr="00856392">
            <w:rPr>
              <w:rFonts w:ascii="Garamond" w:hAnsi="Garamond"/>
              <w:color w:val="000000"/>
            </w:rPr>
            <w:t>Dalam</w:t>
          </w:r>
          <w:proofErr w:type="spellEnd"/>
          <w:r w:rsidRPr="00856392">
            <w:rPr>
              <w:rFonts w:ascii="Garamond" w:hAnsi="Garamond"/>
              <w:color w:val="000000"/>
            </w:rPr>
            <w:t xml:space="preserve"> </w:t>
          </w:r>
          <w:proofErr w:type="spellStart"/>
          <w:r w:rsidRPr="00856392">
            <w:rPr>
              <w:rFonts w:ascii="Garamond" w:hAnsi="Garamond"/>
              <w:color w:val="000000"/>
            </w:rPr>
            <w:t>Perspektif</w:t>
          </w:r>
          <w:proofErr w:type="spellEnd"/>
          <w:r w:rsidRPr="00856392">
            <w:rPr>
              <w:rFonts w:ascii="Garamond" w:hAnsi="Garamond"/>
              <w:color w:val="000000"/>
            </w:rPr>
            <w:t xml:space="preserve"> Al-Qur’an. </w:t>
          </w:r>
          <w:r w:rsidRPr="00856392">
            <w:rPr>
              <w:rFonts w:ascii="Garamond" w:hAnsi="Garamond"/>
              <w:i/>
              <w:iCs/>
              <w:color w:val="000000"/>
            </w:rPr>
            <w:t>El-Fata: Journal Of Sharia Economics And Islamic Education</w:t>
          </w:r>
          <w:r w:rsidRPr="00856392">
            <w:rPr>
              <w:rFonts w:ascii="Garamond" w:hAnsi="Garamond"/>
              <w:color w:val="000000"/>
            </w:rPr>
            <w:t xml:space="preserve">, </w:t>
          </w:r>
          <w:r w:rsidRPr="00856392">
            <w:rPr>
              <w:rFonts w:ascii="Garamond" w:hAnsi="Garamond"/>
              <w:i/>
              <w:iCs/>
              <w:color w:val="000000"/>
            </w:rPr>
            <w:t>1</w:t>
          </w:r>
          <w:r w:rsidRPr="00856392">
            <w:rPr>
              <w:rFonts w:ascii="Garamond" w:hAnsi="Garamond"/>
              <w:color w:val="000000"/>
            </w:rPr>
            <w:t>(1). Https://Doi.Org/10.61169/El-Fata.V1i1.6</w:t>
          </w:r>
        </w:p>
        <w:p w14:paraId="3C528B66" w14:textId="77777777" w:rsidR="00551445" w:rsidRPr="00856392" w:rsidRDefault="00551445" w:rsidP="00472F70">
          <w:pPr>
            <w:spacing w:line="360" w:lineRule="auto"/>
            <w:ind w:hanging="480"/>
            <w:jc w:val="both"/>
            <w:divId w:val="1972856496"/>
            <w:rPr>
              <w:rFonts w:ascii="Garamond" w:hAnsi="Garamond"/>
              <w:color w:val="000000"/>
            </w:rPr>
          </w:pPr>
          <w:proofErr w:type="spellStart"/>
          <w:r w:rsidRPr="00856392">
            <w:rPr>
              <w:rFonts w:ascii="Garamond" w:hAnsi="Garamond"/>
              <w:color w:val="000000"/>
            </w:rPr>
            <w:t>Khairunisa</w:t>
          </w:r>
          <w:proofErr w:type="spellEnd"/>
          <w:r w:rsidRPr="00856392">
            <w:rPr>
              <w:rFonts w:ascii="Garamond" w:hAnsi="Garamond"/>
              <w:color w:val="000000"/>
            </w:rPr>
            <w:t xml:space="preserve">, P. N. (2019). </w:t>
          </w:r>
          <w:proofErr w:type="spellStart"/>
          <w:r w:rsidRPr="00856392">
            <w:rPr>
              <w:rFonts w:ascii="Garamond" w:hAnsi="Garamond"/>
              <w:color w:val="000000"/>
            </w:rPr>
            <w:t>Etika</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w:t>
          </w:r>
          <w:proofErr w:type="spellStart"/>
          <w:r w:rsidRPr="00856392">
            <w:rPr>
              <w:rFonts w:ascii="Garamond" w:hAnsi="Garamond"/>
              <w:color w:val="000000"/>
            </w:rPr>
            <w:t>Dalam</w:t>
          </w:r>
          <w:proofErr w:type="spellEnd"/>
          <w:r w:rsidRPr="00856392">
            <w:rPr>
              <w:rFonts w:ascii="Garamond" w:hAnsi="Garamond"/>
              <w:color w:val="000000"/>
            </w:rPr>
            <w:t xml:space="preserve"> Islam </w:t>
          </w:r>
          <w:proofErr w:type="spellStart"/>
          <w:r w:rsidRPr="00856392">
            <w:rPr>
              <w:rFonts w:ascii="Garamond" w:hAnsi="Garamond"/>
              <w:color w:val="000000"/>
            </w:rPr>
            <w:t>Terhadap</w:t>
          </w:r>
          <w:proofErr w:type="spellEnd"/>
          <w:r w:rsidRPr="00856392">
            <w:rPr>
              <w:rFonts w:ascii="Garamond" w:hAnsi="Garamond"/>
              <w:color w:val="000000"/>
            </w:rPr>
            <w:t xml:space="preserve"> </w:t>
          </w:r>
          <w:proofErr w:type="spellStart"/>
          <w:r w:rsidRPr="00856392">
            <w:rPr>
              <w:rFonts w:ascii="Garamond" w:hAnsi="Garamond"/>
              <w:color w:val="000000"/>
            </w:rPr>
            <w:t>Transaksi</w:t>
          </w:r>
          <w:proofErr w:type="spellEnd"/>
          <w:r w:rsidRPr="00856392">
            <w:rPr>
              <w:rFonts w:ascii="Garamond" w:hAnsi="Garamond"/>
              <w:color w:val="000000"/>
            </w:rPr>
            <w:t xml:space="preserve">. </w:t>
          </w:r>
          <w:proofErr w:type="spellStart"/>
          <w:r w:rsidRPr="00856392">
            <w:rPr>
              <w:rFonts w:ascii="Garamond" w:hAnsi="Garamond"/>
              <w:i/>
              <w:iCs/>
              <w:color w:val="000000"/>
            </w:rPr>
            <w:t>Labatila</w:t>
          </w:r>
          <w:proofErr w:type="spellEnd"/>
          <w:r w:rsidRPr="00856392">
            <w:rPr>
              <w:rFonts w:ascii="Garamond" w:hAnsi="Garamond"/>
              <w:i/>
              <w:iCs/>
              <w:color w:val="000000"/>
            </w:rPr>
            <w:t xml:space="preserve">: </w:t>
          </w:r>
          <w:proofErr w:type="spellStart"/>
          <w:r w:rsidRPr="00856392">
            <w:rPr>
              <w:rFonts w:ascii="Garamond" w:hAnsi="Garamond"/>
              <w:i/>
              <w:iCs/>
              <w:color w:val="000000"/>
            </w:rPr>
            <w:t>Jurnal</w:t>
          </w:r>
          <w:proofErr w:type="spellEnd"/>
          <w:r w:rsidRPr="00856392">
            <w:rPr>
              <w:rFonts w:ascii="Garamond" w:hAnsi="Garamond"/>
              <w:i/>
              <w:iCs/>
              <w:color w:val="000000"/>
            </w:rPr>
            <w:t xml:space="preserve"> </w:t>
          </w:r>
          <w:proofErr w:type="spellStart"/>
          <w:r w:rsidRPr="00856392">
            <w:rPr>
              <w:rFonts w:ascii="Garamond" w:hAnsi="Garamond"/>
              <w:i/>
              <w:iCs/>
              <w:color w:val="000000"/>
            </w:rPr>
            <w:t>Ilmu</w:t>
          </w:r>
          <w:proofErr w:type="spellEnd"/>
          <w:r w:rsidRPr="00856392">
            <w:rPr>
              <w:rFonts w:ascii="Garamond" w:hAnsi="Garamond"/>
              <w:i/>
              <w:iCs/>
              <w:color w:val="000000"/>
            </w:rPr>
            <w:t xml:space="preserve"> </w:t>
          </w:r>
          <w:proofErr w:type="spellStart"/>
          <w:r w:rsidRPr="00856392">
            <w:rPr>
              <w:rFonts w:ascii="Garamond" w:hAnsi="Garamond"/>
              <w:i/>
              <w:iCs/>
              <w:color w:val="000000"/>
            </w:rPr>
            <w:t>Ekonomi</w:t>
          </w:r>
          <w:proofErr w:type="spellEnd"/>
          <w:r w:rsidRPr="00856392">
            <w:rPr>
              <w:rFonts w:ascii="Garamond" w:hAnsi="Garamond"/>
              <w:i/>
              <w:iCs/>
              <w:color w:val="000000"/>
            </w:rPr>
            <w:t xml:space="preserve"> Islam</w:t>
          </w:r>
          <w:r w:rsidRPr="00856392">
            <w:rPr>
              <w:rFonts w:ascii="Garamond" w:hAnsi="Garamond"/>
              <w:color w:val="000000"/>
            </w:rPr>
            <w:t xml:space="preserve">, </w:t>
          </w:r>
          <w:r w:rsidRPr="00856392">
            <w:rPr>
              <w:rFonts w:ascii="Garamond" w:hAnsi="Garamond"/>
              <w:i/>
              <w:iCs/>
              <w:color w:val="000000"/>
            </w:rPr>
            <w:t>03</w:t>
          </w:r>
          <w:r w:rsidRPr="00856392">
            <w:rPr>
              <w:rFonts w:ascii="Garamond" w:hAnsi="Garamond"/>
              <w:color w:val="000000"/>
            </w:rPr>
            <w:t>.</w:t>
          </w:r>
        </w:p>
        <w:p w14:paraId="45BAA21E" w14:textId="77777777" w:rsidR="00551445" w:rsidRPr="00856392" w:rsidRDefault="00551445" w:rsidP="00472F70">
          <w:pPr>
            <w:spacing w:line="360" w:lineRule="auto"/>
            <w:ind w:hanging="480"/>
            <w:jc w:val="both"/>
            <w:divId w:val="383680255"/>
            <w:rPr>
              <w:rFonts w:ascii="Garamond" w:hAnsi="Garamond"/>
              <w:color w:val="000000"/>
            </w:rPr>
          </w:pPr>
          <w:proofErr w:type="spellStart"/>
          <w:r w:rsidRPr="00856392">
            <w:rPr>
              <w:rFonts w:ascii="Garamond" w:hAnsi="Garamond"/>
              <w:color w:val="000000"/>
            </w:rPr>
            <w:lastRenderedPageBreak/>
            <w:t>Kurniasari</w:t>
          </w:r>
          <w:proofErr w:type="spellEnd"/>
          <w:r w:rsidRPr="00856392">
            <w:rPr>
              <w:rFonts w:ascii="Garamond" w:hAnsi="Garamond"/>
              <w:color w:val="000000"/>
            </w:rPr>
            <w:t xml:space="preserve">. (2020). </w:t>
          </w:r>
          <w:proofErr w:type="spellStart"/>
          <w:r w:rsidRPr="00856392">
            <w:rPr>
              <w:rFonts w:ascii="Garamond" w:hAnsi="Garamond"/>
              <w:color w:val="000000"/>
            </w:rPr>
            <w:t>Implementasi</w:t>
          </w:r>
          <w:proofErr w:type="spellEnd"/>
          <w:r w:rsidRPr="00856392">
            <w:rPr>
              <w:rFonts w:ascii="Garamond" w:hAnsi="Garamond"/>
              <w:color w:val="000000"/>
            </w:rPr>
            <w:t xml:space="preserve"> </w:t>
          </w:r>
          <w:proofErr w:type="spellStart"/>
          <w:r w:rsidRPr="00856392">
            <w:rPr>
              <w:rFonts w:ascii="Garamond" w:hAnsi="Garamond"/>
              <w:color w:val="000000"/>
            </w:rPr>
            <w:t>Etika</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Islam </w:t>
          </w:r>
          <w:proofErr w:type="spellStart"/>
          <w:r w:rsidRPr="00856392">
            <w:rPr>
              <w:rFonts w:ascii="Garamond" w:hAnsi="Garamond"/>
              <w:color w:val="000000"/>
            </w:rPr>
            <w:t>Dalam</w:t>
          </w:r>
          <w:proofErr w:type="spellEnd"/>
          <w:r w:rsidRPr="00856392">
            <w:rPr>
              <w:rFonts w:ascii="Garamond" w:hAnsi="Garamond"/>
              <w:color w:val="000000"/>
            </w:rPr>
            <w:t xml:space="preserve"> </w:t>
          </w:r>
          <w:proofErr w:type="spellStart"/>
          <w:r w:rsidRPr="00856392">
            <w:rPr>
              <w:rFonts w:ascii="Garamond" w:hAnsi="Garamond"/>
              <w:color w:val="000000"/>
            </w:rPr>
            <w:t>Pemasaran</w:t>
          </w:r>
          <w:proofErr w:type="spellEnd"/>
          <w:r w:rsidRPr="00856392">
            <w:rPr>
              <w:rFonts w:ascii="Garamond" w:hAnsi="Garamond"/>
              <w:color w:val="000000"/>
            </w:rPr>
            <w:t xml:space="preserve"> </w:t>
          </w:r>
          <w:proofErr w:type="spellStart"/>
          <w:r w:rsidRPr="00856392">
            <w:rPr>
              <w:rFonts w:ascii="Garamond" w:hAnsi="Garamond"/>
              <w:color w:val="000000"/>
            </w:rPr>
            <w:t>Produk</w:t>
          </w:r>
          <w:proofErr w:type="spellEnd"/>
          <w:r w:rsidRPr="00856392">
            <w:rPr>
              <w:rFonts w:ascii="Garamond" w:hAnsi="Garamond"/>
              <w:color w:val="000000"/>
            </w:rPr>
            <w:t xml:space="preserve"> Bank Syariah </w:t>
          </w:r>
          <w:proofErr w:type="spellStart"/>
          <w:r w:rsidRPr="00856392">
            <w:rPr>
              <w:rFonts w:ascii="Garamond" w:hAnsi="Garamond"/>
              <w:color w:val="000000"/>
            </w:rPr>
            <w:t>Mandiri</w:t>
          </w:r>
          <w:proofErr w:type="spellEnd"/>
          <w:r w:rsidRPr="00856392">
            <w:rPr>
              <w:rFonts w:ascii="Garamond" w:hAnsi="Garamond"/>
              <w:color w:val="000000"/>
            </w:rPr>
            <w:t xml:space="preserve"> Di </w:t>
          </w:r>
          <w:proofErr w:type="spellStart"/>
          <w:r w:rsidRPr="00856392">
            <w:rPr>
              <w:rFonts w:ascii="Garamond" w:hAnsi="Garamond"/>
              <w:color w:val="000000"/>
            </w:rPr>
            <w:t>Polewali</w:t>
          </w:r>
          <w:proofErr w:type="spellEnd"/>
          <w:r w:rsidRPr="00856392">
            <w:rPr>
              <w:rFonts w:ascii="Garamond" w:hAnsi="Garamond"/>
              <w:color w:val="000000"/>
            </w:rPr>
            <w:t xml:space="preserve"> Mandar. </w:t>
          </w:r>
          <w:proofErr w:type="spellStart"/>
          <w:r w:rsidRPr="00856392">
            <w:rPr>
              <w:rFonts w:ascii="Garamond" w:hAnsi="Garamond"/>
              <w:i/>
              <w:iCs/>
              <w:color w:val="000000"/>
            </w:rPr>
            <w:t>Skripsi</w:t>
          </w:r>
          <w:proofErr w:type="spellEnd"/>
          <w:r w:rsidRPr="00856392">
            <w:rPr>
              <w:rFonts w:ascii="Garamond" w:hAnsi="Garamond"/>
              <w:color w:val="000000"/>
            </w:rPr>
            <w:t>.</w:t>
          </w:r>
        </w:p>
        <w:p w14:paraId="23EA3F7A" w14:textId="77777777" w:rsidR="00551445" w:rsidRPr="00856392" w:rsidRDefault="00551445" w:rsidP="00472F70">
          <w:pPr>
            <w:spacing w:line="360" w:lineRule="auto"/>
            <w:ind w:hanging="480"/>
            <w:jc w:val="both"/>
            <w:divId w:val="817917096"/>
            <w:rPr>
              <w:rFonts w:ascii="Garamond" w:hAnsi="Garamond"/>
              <w:color w:val="000000"/>
            </w:rPr>
          </w:pPr>
          <w:proofErr w:type="spellStart"/>
          <w:r w:rsidRPr="00856392">
            <w:rPr>
              <w:rFonts w:ascii="Garamond" w:hAnsi="Garamond"/>
              <w:color w:val="000000"/>
            </w:rPr>
            <w:t>Maksudin</w:t>
          </w:r>
          <w:proofErr w:type="spellEnd"/>
          <w:r w:rsidRPr="00856392">
            <w:rPr>
              <w:rFonts w:ascii="Garamond" w:hAnsi="Garamond"/>
              <w:color w:val="000000"/>
            </w:rPr>
            <w:t xml:space="preserve">, M. (2022). </w:t>
          </w:r>
          <w:proofErr w:type="spellStart"/>
          <w:r w:rsidRPr="00856392">
            <w:rPr>
              <w:rFonts w:ascii="Garamond" w:hAnsi="Garamond"/>
              <w:color w:val="000000"/>
            </w:rPr>
            <w:t>Etika</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w:t>
          </w:r>
          <w:proofErr w:type="spellStart"/>
          <w:r w:rsidRPr="00856392">
            <w:rPr>
              <w:rFonts w:ascii="Garamond" w:hAnsi="Garamond"/>
              <w:color w:val="000000"/>
            </w:rPr>
            <w:t>Dalam</w:t>
          </w:r>
          <w:proofErr w:type="spellEnd"/>
          <w:r w:rsidRPr="00856392">
            <w:rPr>
              <w:rFonts w:ascii="Garamond" w:hAnsi="Garamond"/>
              <w:color w:val="000000"/>
            </w:rPr>
            <w:t xml:space="preserve"> </w:t>
          </w:r>
          <w:proofErr w:type="spellStart"/>
          <w:r w:rsidRPr="00856392">
            <w:rPr>
              <w:rFonts w:ascii="Garamond" w:hAnsi="Garamond"/>
              <w:color w:val="000000"/>
            </w:rPr>
            <w:t>Persfektif</w:t>
          </w:r>
          <w:proofErr w:type="spellEnd"/>
          <w:r w:rsidRPr="00856392">
            <w:rPr>
              <w:rFonts w:ascii="Garamond" w:hAnsi="Garamond"/>
              <w:color w:val="000000"/>
            </w:rPr>
            <w:t xml:space="preserve"> </w:t>
          </w:r>
          <w:proofErr w:type="spellStart"/>
          <w:r w:rsidRPr="00856392">
            <w:rPr>
              <w:rFonts w:ascii="Garamond" w:hAnsi="Garamond"/>
              <w:color w:val="000000"/>
            </w:rPr>
            <w:t>Etika</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Islam. </w:t>
          </w:r>
          <w:r w:rsidRPr="00856392">
            <w:rPr>
              <w:rFonts w:ascii="Garamond" w:hAnsi="Garamond"/>
              <w:i/>
              <w:iCs/>
              <w:color w:val="000000"/>
            </w:rPr>
            <w:t>El-</w:t>
          </w:r>
          <w:proofErr w:type="spellStart"/>
          <w:r w:rsidRPr="00856392">
            <w:rPr>
              <w:rFonts w:ascii="Garamond" w:hAnsi="Garamond"/>
              <w:i/>
              <w:iCs/>
              <w:color w:val="000000"/>
            </w:rPr>
            <w:t>Ecosy</w:t>
          </w:r>
          <w:proofErr w:type="spellEnd"/>
          <w:r w:rsidRPr="00856392">
            <w:rPr>
              <w:i/>
              <w:iCs/>
              <w:color w:val="000000"/>
            </w:rPr>
            <w:t> </w:t>
          </w:r>
          <w:r w:rsidRPr="00856392">
            <w:rPr>
              <w:rFonts w:ascii="Garamond" w:hAnsi="Garamond"/>
              <w:i/>
              <w:iCs/>
              <w:color w:val="000000"/>
            </w:rPr>
            <w:t xml:space="preserve">: </w:t>
          </w:r>
          <w:proofErr w:type="spellStart"/>
          <w:r w:rsidRPr="00856392">
            <w:rPr>
              <w:rFonts w:ascii="Garamond" w:hAnsi="Garamond"/>
              <w:i/>
              <w:iCs/>
              <w:color w:val="000000"/>
            </w:rPr>
            <w:t>Jurnal</w:t>
          </w:r>
          <w:proofErr w:type="spellEnd"/>
          <w:r w:rsidRPr="00856392">
            <w:rPr>
              <w:rFonts w:ascii="Garamond" w:hAnsi="Garamond"/>
              <w:i/>
              <w:iCs/>
              <w:color w:val="000000"/>
            </w:rPr>
            <w:t xml:space="preserve"> </w:t>
          </w:r>
          <w:proofErr w:type="spellStart"/>
          <w:r w:rsidRPr="00856392">
            <w:rPr>
              <w:rFonts w:ascii="Garamond" w:hAnsi="Garamond"/>
              <w:i/>
              <w:iCs/>
              <w:color w:val="000000"/>
            </w:rPr>
            <w:t>Ekonomi</w:t>
          </w:r>
          <w:proofErr w:type="spellEnd"/>
          <w:r w:rsidRPr="00856392">
            <w:rPr>
              <w:rFonts w:ascii="Garamond" w:hAnsi="Garamond"/>
              <w:i/>
              <w:iCs/>
              <w:color w:val="000000"/>
            </w:rPr>
            <w:t xml:space="preserve"> Dan </w:t>
          </w:r>
          <w:proofErr w:type="spellStart"/>
          <w:r w:rsidRPr="00856392">
            <w:rPr>
              <w:rFonts w:ascii="Garamond" w:hAnsi="Garamond"/>
              <w:i/>
              <w:iCs/>
              <w:color w:val="000000"/>
            </w:rPr>
            <w:t>Keuangan</w:t>
          </w:r>
          <w:proofErr w:type="spellEnd"/>
          <w:r w:rsidRPr="00856392">
            <w:rPr>
              <w:rFonts w:ascii="Garamond" w:hAnsi="Garamond"/>
              <w:i/>
              <w:iCs/>
              <w:color w:val="000000"/>
            </w:rPr>
            <w:t xml:space="preserve"> Islam</w:t>
          </w:r>
          <w:r w:rsidRPr="00856392">
            <w:rPr>
              <w:rFonts w:ascii="Garamond" w:hAnsi="Garamond"/>
              <w:color w:val="000000"/>
            </w:rPr>
            <w:t xml:space="preserve">, </w:t>
          </w:r>
          <w:r w:rsidRPr="00856392">
            <w:rPr>
              <w:rFonts w:ascii="Garamond" w:hAnsi="Garamond"/>
              <w:i/>
              <w:iCs/>
              <w:color w:val="000000"/>
            </w:rPr>
            <w:t>2</w:t>
          </w:r>
          <w:r w:rsidRPr="00856392">
            <w:rPr>
              <w:rFonts w:ascii="Garamond" w:hAnsi="Garamond"/>
              <w:color w:val="000000"/>
            </w:rPr>
            <w:t>(2). Https://Doi.Org/10.35194/Eeki.V2i2.2513</w:t>
          </w:r>
        </w:p>
        <w:p w14:paraId="6C91F858" w14:textId="77777777" w:rsidR="00551445" w:rsidRPr="00856392" w:rsidRDefault="00551445" w:rsidP="00472F70">
          <w:pPr>
            <w:spacing w:line="360" w:lineRule="auto"/>
            <w:ind w:hanging="480"/>
            <w:jc w:val="both"/>
            <w:divId w:val="148253415"/>
            <w:rPr>
              <w:rFonts w:ascii="Garamond" w:hAnsi="Garamond"/>
              <w:color w:val="000000"/>
            </w:rPr>
          </w:pPr>
          <w:r w:rsidRPr="00856392">
            <w:rPr>
              <w:rFonts w:ascii="Garamond" w:hAnsi="Garamond"/>
              <w:color w:val="000000"/>
            </w:rPr>
            <w:t xml:space="preserve">Marina </w:t>
          </w:r>
          <w:proofErr w:type="spellStart"/>
          <w:r w:rsidRPr="00856392">
            <w:rPr>
              <w:rFonts w:ascii="Garamond" w:hAnsi="Garamond"/>
              <w:color w:val="000000"/>
            </w:rPr>
            <w:t>Zulfa</w:t>
          </w:r>
          <w:proofErr w:type="spellEnd"/>
          <w:r w:rsidRPr="00856392">
            <w:rPr>
              <w:rFonts w:ascii="Garamond" w:hAnsi="Garamond"/>
              <w:color w:val="000000"/>
            </w:rPr>
            <w:t xml:space="preserve">, &amp; </w:t>
          </w:r>
          <w:proofErr w:type="spellStart"/>
          <w:r w:rsidRPr="00856392">
            <w:rPr>
              <w:rFonts w:ascii="Garamond" w:hAnsi="Garamond"/>
              <w:color w:val="000000"/>
            </w:rPr>
            <w:t>Ficha</w:t>
          </w:r>
          <w:proofErr w:type="spellEnd"/>
          <w:r w:rsidRPr="00856392">
            <w:rPr>
              <w:rFonts w:ascii="Garamond" w:hAnsi="Garamond"/>
              <w:color w:val="000000"/>
            </w:rPr>
            <w:t xml:space="preserve"> Melina. (2022). </w:t>
          </w:r>
          <w:proofErr w:type="spellStart"/>
          <w:r w:rsidRPr="00856392">
            <w:rPr>
              <w:rFonts w:ascii="Garamond" w:hAnsi="Garamond"/>
              <w:color w:val="000000"/>
            </w:rPr>
            <w:t>Implementasi</w:t>
          </w:r>
          <w:proofErr w:type="spellEnd"/>
          <w:r w:rsidRPr="00856392">
            <w:rPr>
              <w:rFonts w:ascii="Garamond" w:hAnsi="Garamond"/>
              <w:color w:val="000000"/>
            </w:rPr>
            <w:t xml:space="preserve"> </w:t>
          </w:r>
          <w:proofErr w:type="spellStart"/>
          <w:r w:rsidRPr="00856392">
            <w:rPr>
              <w:rFonts w:ascii="Garamond" w:hAnsi="Garamond"/>
              <w:color w:val="000000"/>
            </w:rPr>
            <w:t>Etika</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Islam </w:t>
          </w:r>
          <w:proofErr w:type="spellStart"/>
          <w:r w:rsidRPr="00856392">
            <w:rPr>
              <w:rFonts w:ascii="Garamond" w:hAnsi="Garamond"/>
              <w:color w:val="000000"/>
            </w:rPr>
            <w:t>Dalam</w:t>
          </w:r>
          <w:proofErr w:type="spellEnd"/>
          <w:r w:rsidRPr="00856392">
            <w:rPr>
              <w:rFonts w:ascii="Garamond" w:hAnsi="Garamond"/>
              <w:color w:val="000000"/>
            </w:rPr>
            <w:t xml:space="preserve"> </w:t>
          </w:r>
          <w:proofErr w:type="spellStart"/>
          <w:r w:rsidRPr="00856392">
            <w:rPr>
              <w:rFonts w:ascii="Garamond" w:hAnsi="Garamond"/>
              <w:color w:val="000000"/>
            </w:rPr>
            <w:t>Transaksi</w:t>
          </w:r>
          <w:proofErr w:type="spellEnd"/>
          <w:r w:rsidRPr="00856392">
            <w:rPr>
              <w:rFonts w:ascii="Garamond" w:hAnsi="Garamond"/>
              <w:color w:val="000000"/>
            </w:rPr>
            <w:t xml:space="preserve"> </w:t>
          </w:r>
          <w:proofErr w:type="spellStart"/>
          <w:r w:rsidRPr="00856392">
            <w:rPr>
              <w:rFonts w:ascii="Garamond" w:hAnsi="Garamond"/>
              <w:color w:val="000000"/>
            </w:rPr>
            <w:t>Jual</w:t>
          </w:r>
          <w:proofErr w:type="spellEnd"/>
          <w:r w:rsidRPr="00856392">
            <w:rPr>
              <w:rFonts w:ascii="Garamond" w:hAnsi="Garamond"/>
              <w:color w:val="000000"/>
            </w:rPr>
            <w:t xml:space="preserve"> </w:t>
          </w:r>
          <w:proofErr w:type="spellStart"/>
          <w:r w:rsidRPr="00856392">
            <w:rPr>
              <w:rFonts w:ascii="Garamond" w:hAnsi="Garamond"/>
              <w:color w:val="000000"/>
            </w:rPr>
            <w:t>Beli</w:t>
          </w:r>
          <w:proofErr w:type="spellEnd"/>
          <w:r w:rsidRPr="00856392">
            <w:rPr>
              <w:rFonts w:ascii="Garamond" w:hAnsi="Garamond"/>
              <w:color w:val="000000"/>
            </w:rPr>
            <w:t xml:space="preserve"> Pada </w:t>
          </w:r>
          <w:proofErr w:type="spellStart"/>
          <w:r w:rsidRPr="00856392">
            <w:rPr>
              <w:rFonts w:ascii="Garamond" w:hAnsi="Garamond"/>
              <w:color w:val="000000"/>
            </w:rPr>
            <w:t>Restoran</w:t>
          </w:r>
          <w:proofErr w:type="spellEnd"/>
          <w:r w:rsidRPr="00856392">
            <w:rPr>
              <w:rFonts w:ascii="Garamond" w:hAnsi="Garamond"/>
              <w:color w:val="000000"/>
            </w:rPr>
            <w:t xml:space="preserve"> Hotel Syariah. </w:t>
          </w:r>
          <w:r w:rsidRPr="00856392">
            <w:rPr>
              <w:rFonts w:ascii="Garamond" w:hAnsi="Garamond"/>
              <w:i/>
              <w:iCs/>
              <w:color w:val="000000"/>
            </w:rPr>
            <w:t xml:space="preserve">Syarikat: </w:t>
          </w:r>
          <w:proofErr w:type="spellStart"/>
          <w:r w:rsidRPr="00856392">
            <w:rPr>
              <w:rFonts w:ascii="Garamond" w:hAnsi="Garamond"/>
              <w:i/>
              <w:iCs/>
              <w:color w:val="000000"/>
            </w:rPr>
            <w:t>Jurnal</w:t>
          </w:r>
          <w:proofErr w:type="spellEnd"/>
          <w:r w:rsidRPr="00856392">
            <w:rPr>
              <w:rFonts w:ascii="Garamond" w:hAnsi="Garamond"/>
              <w:i/>
              <w:iCs/>
              <w:color w:val="000000"/>
            </w:rPr>
            <w:t xml:space="preserve"> </w:t>
          </w:r>
          <w:proofErr w:type="spellStart"/>
          <w:r w:rsidRPr="00856392">
            <w:rPr>
              <w:rFonts w:ascii="Garamond" w:hAnsi="Garamond"/>
              <w:i/>
              <w:iCs/>
              <w:color w:val="000000"/>
            </w:rPr>
            <w:t>Rumpun</w:t>
          </w:r>
          <w:proofErr w:type="spellEnd"/>
          <w:r w:rsidRPr="00856392">
            <w:rPr>
              <w:rFonts w:ascii="Garamond" w:hAnsi="Garamond"/>
              <w:i/>
              <w:iCs/>
              <w:color w:val="000000"/>
            </w:rPr>
            <w:t xml:space="preserve"> </w:t>
          </w:r>
          <w:proofErr w:type="spellStart"/>
          <w:r w:rsidRPr="00856392">
            <w:rPr>
              <w:rFonts w:ascii="Garamond" w:hAnsi="Garamond"/>
              <w:i/>
              <w:iCs/>
              <w:color w:val="000000"/>
            </w:rPr>
            <w:t>Ekonomi</w:t>
          </w:r>
          <w:proofErr w:type="spellEnd"/>
          <w:r w:rsidRPr="00856392">
            <w:rPr>
              <w:rFonts w:ascii="Garamond" w:hAnsi="Garamond"/>
              <w:i/>
              <w:iCs/>
              <w:color w:val="000000"/>
            </w:rPr>
            <w:t xml:space="preserve"> Syariah</w:t>
          </w:r>
          <w:r w:rsidRPr="00856392">
            <w:rPr>
              <w:rFonts w:ascii="Garamond" w:hAnsi="Garamond"/>
              <w:color w:val="000000"/>
            </w:rPr>
            <w:t xml:space="preserve">, </w:t>
          </w:r>
          <w:r w:rsidRPr="00856392">
            <w:rPr>
              <w:rFonts w:ascii="Garamond" w:hAnsi="Garamond"/>
              <w:i/>
              <w:iCs/>
              <w:color w:val="000000"/>
            </w:rPr>
            <w:t>5</w:t>
          </w:r>
          <w:r w:rsidRPr="00856392">
            <w:rPr>
              <w:rFonts w:ascii="Garamond" w:hAnsi="Garamond"/>
              <w:color w:val="000000"/>
            </w:rPr>
            <w:t>(2). Https://Doi.Org/10.25299/Syarikat.2022.Vol5(2).10402</w:t>
          </w:r>
        </w:p>
        <w:p w14:paraId="36F13DAF" w14:textId="77777777" w:rsidR="00551445" w:rsidRPr="00856392" w:rsidRDefault="00551445" w:rsidP="00472F70">
          <w:pPr>
            <w:spacing w:line="360" w:lineRule="auto"/>
            <w:ind w:hanging="480"/>
            <w:jc w:val="both"/>
            <w:divId w:val="2035229276"/>
            <w:rPr>
              <w:rFonts w:ascii="Garamond" w:hAnsi="Garamond"/>
              <w:color w:val="000000"/>
            </w:rPr>
          </w:pPr>
          <w:proofErr w:type="spellStart"/>
          <w:r w:rsidRPr="00856392">
            <w:rPr>
              <w:rFonts w:ascii="Garamond" w:hAnsi="Garamond"/>
              <w:color w:val="000000"/>
            </w:rPr>
            <w:t>Muhayatsyah</w:t>
          </w:r>
          <w:proofErr w:type="spellEnd"/>
          <w:r w:rsidRPr="00856392">
            <w:rPr>
              <w:rFonts w:ascii="Garamond" w:hAnsi="Garamond"/>
              <w:color w:val="000000"/>
            </w:rPr>
            <w:t xml:space="preserve">, A. M., &amp; Malik, I. (2023). </w:t>
          </w:r>
          <w:proofErr w:type="spellStart"/>
          <w:r w:rsidRPr="00856392">
            <w:rPr>
              <w:rFonts w:ascii="Garamond" w:hAnsi="Garamond"/>
              <w:color w:val="000000"/>
            </w:rPr>
            <w:t>Penerapan</w:t>
          </w:r>
          <w:proofErr w:type="spellEnd"/>
          <w:r w:rsidRPr="00856392">
            <w:rPr>
              <w:rFonts w:ascii="Garamond" w:hAnsi="Garamond"/>
              <w:color w:val="000000"/>
            </w:rPr>
            <w:t xml:space="preserve"> </w:t>
          </w:r>
          <w:proofErr w:type="spellStart"/>
          <w:r w:rsidRPr="00856392">
            <w:rPr>
              <w:rFonts w:ascii="Garamond" w:hAnsi="Garamond"/>
              <w:color w:val="000000"/>
            </w:rPr>
            <w:t>Kode</w:t>
          </w:r>
          <w:proofErr w:type="spellEnd"/>
          <w:r w:rsidRPr="00856392">
            <w:rPr>
              <w:rFonts w:ascii="Garamond" w:hAnsi="Garamond"/>
              <w:color w:val="000000"/>
            </w:rPr>
            <w:t xml:space="preserve"> </w:t>
          </w:r>
          <w:proofErr w:type="spellStart"/>
          <w:r w:rsidRPr="00856392">
            <w:rPr>
              <w:rFonts w:ascii="Garamond" w:hAnsi="Garamond"/>
              <w:color w:val="000000"/>
            </w:rPr>
            <w:t>Etik</w:t>
          </w:r>
          <w:proofErr w:type="spellEnd"/>
          <w:r w:rsidRPr="00856392">
            <w:rPr>
              <w:rFonts w:ascii="Garamond" w:hAnsi="Garamond"/>
              <w:color w:val="000000"/>
            </w:rPr>
            <w:t xml:space="preserve"> (Code Of Conduct) </w:t>
          </w:r>
          <w:proofErr w:type="spellStart"/>
          <w:r w:rsidRPr="00856392">
            <w:rPr>
              <w:rFonts w:ascii="Garamond" w:hAnsi="Garamond"/>
              <w:color w:val="000000"/>
            </w:rPr>
            <w:t>Perbankan</w:t>
          </w:r>
          <w:proofErr w:type="spellEnd"/>
          <w:r w:rsidRPr="00856392">
            <w:rPr>
              <w:rFonts w:ascii="Garamond" w:hAnsi="Garamond"/>
              <w:color w:val="000000"/>
            </w:rPr>
            <w:t xml:space="preserve"> </w:t>
          </w:r>
          <w:proofErr w:type="spellStart"/>
          <w:r w:rsidRPr="00856392">
            <w:rPr>
              <w:rFonts w:ascii="Garamond" w:hAnsi="Garamond"/>
              <w:color w:val="000000"/>
            </w:rPr>
            <w:t>Terhadap</w:t>
          </w:r>
          <w:proofErr w:type="spellEnd"/>
          <w:r w:rsidRPr="00856392">
            <w:rPr>
              <w:rFonts w:ascii="Garamond" w:hAnsi="Garamond"/>
              <w:color w:val="000000"/>
            </w:rPr>
            <w:t xml:space="preserve"> </w:t>
          </w:r>
          <w:proofErr w:type="spellStart"/>
          <w:r w:rsidRPr="00856392">
            <w:rPr>
              <w:rFonts w:ascii="Garamond" w:hAnsi="Garamond"/>
              <w:color w:val="000000"/>
            </w:rPr>
            <w:t>Pemegang</w:t>
          </w:r>
          <w:proofErr w:type="spellEnd"/>
          <w:r w:rsidRPr="00856392">
            <w:rPr>
              <w:rFonts w:ascii="Garamond" w:hAnsi="Garamond"/>
              <w:color w:val="000000"/>
            </w:rPr>
            <w:t xml:space="preserve"> </w:t>
          </w:r>
          <w:proofErr w:type="spellStart"/>
          <w:r w:rsidRPr="00856392">
            <w:rPr>
              <w:rFonts w:ascii="Garamond" w:hAnsi="Garamond"/>
              <w:color w:val="000000"/>
            </w:rPr>
            <w:t>Saham</w:t>
          </w:r>
          <w:proofErr w:type="spellEnd"/>
          <w:r w:rsidRPr="00856392">
            <w:rPr>
              <w:rFonts w:ascii="Garamond" w:hAnsi="Garamond"/>
              <w:color w:val="000000"/>
            </w:rPr>
            <w:t xml:space="preserve"> </w:t>
          </w:r>
          <w:proofErr w:type="spellStart"/>
          <w:r w:rsidRPr="00856392">
            <w:rPr>
              <w:rFonts w:ascii="Garamond" w:hAnsi="Garamond"/>
              <w:color w:val="000000"/>
            </w:rPr>
            <w:t>Dalam</w:t>
          </w:r>
          <w:proofErr w:type="spellEnd"/>
          <w:r w:rsidRPr="00856392">
            <w:rPr>
              <w:rFonts w:ascii="Garamond" w:hAnsi="Garamond"/>
              <w:color w:val="000000"/>
            </w:rPr>
            <w:t xml:space="preserve"> </w:t>
          </w:r>
          <w:proofErr w:type="spellStart"/>
          <w:r w:rsidRPr="00856392">
            <w:rPr>
              <w:rFonts w:ascii="Garamond" w:hAnsi="Garamond"/>
              <w:color w:val="000000"/>
            </w:rPr>
            <w:t>Perspektif</w:t>
          </w:r>
          <w:proofErr w:type="spellEnd"/>
          <w:r w:rsidRPr="00856392">
            <w:rPr>
              <w:rFonts w:ascii="Garamond" w:hAnsi="Garamond"/>
              <w:color w:val="000000"/>
            </w:rPr>
            <w:t xml:space="preserve"> </w:t>
          </w:r>
          <w:proofErr w:type="spellStart"/>
          <w:r w:rsidRPr="00856392">
            <w:rPr>
              <w:rFonts w:ascii="Garamond" w:hAnsi="Garamond"/>
              <w:color w:val="000000"/>
            </w:rPr>
            <w:t>Etika</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Islam. </w:t>
          </w:r>
          <w:proofErr w:type="spellStart"/>
          <w:r w:rsidRPr="00856392">
            <w:rPr>
              <w:rFonts w:ascii="Garamond" w:hAnsi="Garamond"/>
              <w:i/>
              <w:iCs/>
              <w:color w:val="000000"/>
            </w:rPr>
            <w:t>Negotium</w:t>
          </w:r>
          <w:proofErr w:type="spellEnd"/>
          <w:r w:rsidRPr="00856392">
            <w:rPr>
              <w:rFonts w:ascii="Garamond" w:hAnsi="Garamond"/>
              <w:i/>
              <w:iCs/>
              <w:color w:val="000000"/>
            </w:rPr>
            <w:t xml:space="preserve">: </w:t>
          </w:r>
          <w:proofErr w:type="spellStart"/>
          <w:r w:rsidRPr="00856392">
            <w:rPr>
              <w:rFonts w:ascii="Garamond" w:hAnsi="Garamond"/>
              <w:i/>
              <w:iCs/>
              <w:color w:val="000000"/>
            </w:rPr>
            <w:t>Jurnal</w:t>
          </w:r>
          <w:proofErr w:type="spellEnd"/>
          <w:r w:rsidRPr="00856392">
            <w:rPr>
              <w:rFonts w:ascii="Garamond" w:hAnsi="Garamond"/>
              <w:i/>
              <w:iCs/>
              <w:color w:val="000000"/>
            </w:rPr>
            <w:t xml:space="preserve"> </w:t>
          </w:r>
          <w:proofErr w:type="spellStart"/>
          <w:r w:rsidRPr="00856392">
            <w:rPr>
              <w:rFonts w:ascii="Garamond" w:hAnsi="Garamond"/>
              <w:i/>
              <w:iCs/>
              <w:color w:val="000000"/>
            </w:rPr>
            <w:t>Ilmu</w:t>
          </w:r>
          <w:proofErr w:type="spellEnd"/>
          <w:r w:rsidRPr="00856392">
            <w:rPr>
              <w:rFonts w:ascii="Garamond" w:hAnsi="Garamond"/>
              <w:i/>
              <w:iCs/>
              <w:color w:val="000000"/>
            </w:rPr>
            <w:t xml:space="preserve"> </w:t>
          </w:r>
          <w:proofErr w:type="spellStart"/>
          <w:r w:rsidRPr="00856392">
            <w:rPr>
              <w:rFonts w:ascii="Garamond" w:hAnsi="Garamond"/>
              <w:i/>
              <w:iCs/>
              <w:color w:val="000000"/>
            </w:rPr>
            <w:t>Administrasi</w:t>
          </w:r>
          <w:proofErr w:type="spellEnd"/>
          <w:r w:rsidRPr="00856392">
            <w:rPr>
              <w:rFonts w:ascii="Garamond" w:hAnsi="Garamond"/>
              <w:i/>
              <w:iCs/>
              <w:color w:val="000000"/>
            </w:rPr>
            <w:t xml:space="preserve"> </w:t>
          </w:r>
          <w:proofErr w:type="spellStart"/>
          <w:r w:rsidRPr="00856392">
            <w:rPr>
              <w:rFonts w:ascii="Garamond" w:hAnsi="Garamond"/>
              <w:i/>
              <w:iCs/>
              <w:color w:val="000000"/>
            </w:rPr>
            <w:t>Bisnis</w:t>
          </w:r>
          <w:proofErr w:type="spellEnd"/>
          <w:r w:rsidRPr="00856392">
            <w:rPr>
              <w:rFonts w:ascii="Garamond" w:hAnsi="Garamond"/>
              <w:color w:val="000000"/>
            </w:rPr>
            <w:t xml:space="preserve">, </w:t>
          </w:r>
          <w:r w:rsidRPr="00856392">
            <w:rPr>
              <w:rFonts w:ascii="Garamond" w:hAnsi="Garamond"/>
              <w:i/>
              <w:iCs/>
              <w:color w:val="000000"/>
            </w:rPr>
            <w:t>6</w:t>
          </w:r>
          <w:r w:rsidRPr="00856392">
            <w:rPr>
              <w:rFonts w:ascii="Garamond" w:hAnsi="Garamond"/>
              <w:color w:val="000000"/>
            </w:rPr>
            <w:t>(1). Https://Doi.Org/10.29103/Njiab.V6i1.12856</w:t>
          </w:r>
        </w:p>
        <w:p w14:paraId="5FD823D6" w14:textId="77777777" w:rsidR="00551445" w:rsidRPr="00856392" w:rsidRDefault="00551445" w:rsidP="00472F70">
          <w:pPr>
            <w:spacing w:line="360" w:lineRule="auto"/>
            <w:ind w:hanging="480"/>
            <w:jc w:val="both"/>
            <w:divId w:val="1114986218"/>
            <w:rPr>
              <w:rFonts w:ascii="Garamond" w:hAnsi="Garamond"/>
              <w:color w:val="000000"/>
            </w:rPr>
          </w:pPr>
          <w:proofErr w:type="spellStart"/>
          <w:r w:rsidRPr="00856392">
            <w:rPr>
              <w:rFonts w:ascii="Garamond" w:hAnsi="Garamond"/>
              <w:color w:val="000000"/>
            </w:rPr>
            <w:t>Purwanti</w:t>
          </w:r>
          <w:proofErr w:type="spellEnd"/>
          <w:r w:rsidRPr="00856392">
            <w:rPr>
              <w:rFonts w:ascii="Garamond" w:hAnsi="Garamond"/>
              <w:color w:val="000000"/>
            </w:rPr>
            <w:t xml:space="preserve">, N., &amp; </w:t>
          </w:r>
          <w:proofErr w:type="spellStart"/>
          <w:r w:rsidRPr="00856392">
            <w:rPr>
              <w:rFonts w:ascii="Garamond" w:hAnsi="Garamond"/>
              <w:color w:val="000000"/>
            </w:rPr>
            <w:t>Pujawati</w:t>
          </w:r>
          <w:proofErr w:type="spellEnd"/>
          <w:r w:rsidRPr="00856392">
            <w:rPr>
              <w:rFonts w:ascii="Garamond" w:hAnsi="Garamond"/>
              <w:color w:val="000000"/>
            </w:rPr>
            <w:t xml:space="preserve">, A. (2021a). </w:t>
          </w:r>
          <w:proofErr w:type="spellStart"/>
          <w:r w:rsidRPr="00856392">
            <w:rPr>
              <w:rFonts w:ascii="Garamond" w:hAnsi="Garamond"/>
              <w:color w:val="000000"/>
            </w:rPr>
            <w:t>Penerapan</w:t>
          </w:r>
          <w:proofErr w:type="spellEnd"/>
          <w:r w:rsidRPr="00856392">
            <w:rPr>
              <w:rFonts w:ascii="Garamond" w:hAnsi="Garamond"/>
              <w:color w:val="000000"/>
            </w:rPr>
            <w:t xml:space="preserve"> </w:t>
          </w:r>
          <w:proofErr w:type="spellStart"/>
          <w:r w:rsidRPr="00856392">
            <w:rPr>
              <w:rFonts w:ascii="Garamond" w:hAnsi="Garamond"/>
              <w:color w:val="000000"/>
            </w:rPr>
            <w:t>Etika</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w:t>
          </w:r>
          <w:proofErr w:type="spellStart"/>
          <w:r w:rsidRPr="00856392">
            <w:rPr>
              <w:rFonts w:ascii="Garamond" w:hAnsi="Garamond"/>
              <w:color w:val="000000"/>
            </w:rPr>
            <w:t>Dalam</w:t>
          </w:r>
          <w:proofErr w:type="spellEnd"/>
          <w:r w:rsidRPr="00856392">
            <w:rPr>
              <w:rFonts w:ascii="Garamond" w:hAnsi="Garamond"/>
              <w:color w:val="000000"/>
            </w:rPr>
            <w:t xml:space="preserve"> </w:t>
          </w:r>
          <w:proofErr w:type="spellStart"/>
          <w:r w:rsidRPr="00856392">
            <w:rPr>
              <w:rFonts w:ascii="Garamond" w:hAnsi="Garamond"/>
              <w:color w:val="000000"/>
            </w:rPr>
            <w:t>Transaksi</w:t>
          </w:r>
          <w:proofErr w:type="spellEnd"/>
          <w:r w:rsidRPr="00856392">
            <w:rPr>
              <w:rFonts w:ascii="Garamond" w:hAnsi="Garamond"/>
              <w:color w:val="000000"/>
            </w:rPr>
            <w:t xml:space="preserve"> E Commerce (</w:t>
          </w:r>
          <w:proofErr w:type="spellStart"/>
          <w:r w:rsidRPr="00856392">
            <w:rPr>
              <w:rFonts w:ascii="Garamond" w:hAnsi="Garamond"/>
              <w:color w:val="000000"/>
            </w:rPr>
            <w:t>Studi</w:t>
          </w:r>
          <w:proofErr w:type="spellEnd"/>
          <w:r w:rsidRPr="00856392">
            <w:rPr>
              <w:rFonts w:ascii="Garamond" w:hAnsi="Garamond"/>
              <w:color w:val="000000"/>
            </w:rPr>
            <w:t xml:space="preserve"> Pada </w:t>
          </w:r>
          <w:proofErr w:type="spellStart"/>
          <w:r w:rsidRPr="00856392">
            <w:rPr>
              <w:rFonts w:ascii="Garamond" w:hAnsi="Garamond"/>
              <w:color w:val="000000"/>
            </w:rPr>
            <w:t>Penjual</w:t>
          </w:r>
          <w:proofErr w:type="spellEnd"/>
          <w:r w:rsidRPr="00856392">
            <w:rPr>
              <w:rFonts w:ascii="Garamond" w:hAnsi="Garamond"/>
              <w:color w:val="000000"/>
            </w:rPr>
            <w:t xml:space="preserve"> </w:t>
          </w:r>
          <w:proofErr w:type="spellStart"/>
          <w:r w:rsidRPr="00856392">
            <w:rPr>
              <w:rFonts w:ascii="Garamond" w:hAnsi="Garamond"/>
              <w:color w:val="000000"/>
            </w:rPr>
            <w:t>Pengguna</w:t>
          </w:r>
          <w:proofErr w:type="spellEnd"/>
          <w:r w:rsidRPr="00856392">
            <w:rPr>
              <w:rFonts w:ascii="Garamond" w:hAnsi="Garamond"/>
              <w:color w:val="000000"/>
            </w:rPr>
            <w:t xml:space="preserve"> Media </w:t>
          </w:r>
          <w:proofErr w:type="spellStart"/>
          <w:r w:rsidRPr="00856392">
            <w:rPr>
              <w:rFonts w:ascii="Garamond" w:hAnsi="Garamond"/>
              <w:color w:val="000000"/>
            </w:rPr>
            <w:t>Sosial</w:t>
          </w:r>
          <w:proofErr w:type="spellEnd"/>
          <w:r w:rsidRPr="00856392">
            <w:rPr>
              <w:rFonts w:ascii="Garamond" w:hAnsi="Garamond"/>
              <w:color w:val="000000"/>
            </w:rPr>
            <w:t xml:space="preserve"> Instagram). </w:t>
          </w:r>
          <w:r w:rsidRPr="00856392">
            <w:rPr>
              <w:rFonts w:ascii="Garamond" w:hAnsi="Garamond"/>
              <w:i/>
              <w:iCs/>
              <w:color w:val="000000"/>
            </w:rPr>
            <w:t>Al-</w:t>
          </w:r>
          <w:proofErr w:type="spellStart"/>
          <w:r w:rsidRPr="00856392">
            <w:rPr>
              <w:rFonts w:ascii="Garamond" w:hAnsi="Garamond"/>
              <w:i/>
              <w:iCs/>
              <w:color w:val="000000"/>
            </w:rPr>
            <w:t>Mujaddid</w:t>
          </w:r>
          <w:proofErr w:type="spellEnd"/>
          <w:r w:rsidRPr="00856392">
            <w:rPr>
              <w:rFonts w:ascii="Garamond" w:hAnsi="Garamond"/>
              <w:i/>
              <w:iCs/>
              <w:color w:val="000000"/>
            </w:rPr>
            <w:t xml:space="preserve"> | </w:t>
          </w:r>
          <w:proofErr w:type="spellStart"/>
          <w:r w:rsidRPr="00856392">
            <w:rPr>
              <w:rFonts w:ascii="Garamond" w:hAnsi="Garamond"/>
              <w:i/>
              <w:iCs/>
              <w:color w:val="000000"/>
            </w:rPr>
            <w:t>Jurnal</w:t>
          </w:r>
          <w:proofErr w:type="spellEnd"/>
          <w:r w:rsidRPr="00856392">
            <w:rPr>
              <w:rFonts w:ascii="Garamond" w:hAnsi="Garamond"/>
              <w:i/>
              <w:iCs/>
              <w:color w:val="000000"/>
            </w:rPr>
            <w:t xml:space="preserve"> </w:t>
          </w:r>
          <w:proofErr w:type="spellStart"/>
          <w:r w:rsidRPr="00856392">
            <w:rPr>
              <w:rFonts w:ascii="Garamond" w:hAnsi="Garamond"/>
              <w:i/>
              <w:iCs/>
              <w:color w:val="000000"/>
            </w:rPr>
            <w:t>Ilmu-Ilmu</w:t>
          </w:r>
          <w:proofErr w:type="spellEnd"/>
          <w:r w:rsidRPr="00856392">
            <w:rPr>
              <w:rFonts w:ascii="Garamond" w:hAnsi="Garamond"/>
              <w:i/>
              <w:iCs/>
              <w:color w:val="000000"/>
            </w:rPr>
            <w:t xml:space="preserve"> Agama</w:t>
          </w:r>
          <w:r w:rsidRPr="00856392">
            <w:rPr>
              <w:rFonts w:ascii="Garamond" w:hAnsi="Garamond"/>
              <w:color w:val="000000"/>
            </w:rPr>
            <w:t xml:space="preserve">, </w:t>
          </w:r>
          <w:r w:rsidRPr="00856392">
            <w:rPr>
              <w:rFonts w:ascii="Garamond" w:hAnsi="Garamond"/>
              <w:i/>
              <w:iCs/>
              <w:color w:val="000000"/>
            </w:rPr>
            <w:t>3</w:t>
          </w:r>
          <w:r w:rsidRPr="00856392">
            <w:rPr>
              <w:rFonts w:ascii="Garamond" w:hAnsi="Garamond"/>
              <w:color w:val="000000"/>
            </w:rPr>
            <w:t>(1).</w:t>
          </w:r>
        </w:p>
        <w:p w14:paraId="01E3AA9A" w14:textId="77777777" w:rsidR="00551445" w:rsidRPr="00856392" w:rsidRDefault="00551445" w:rsidP="00472F70">
          <w:pPr>
            <w:spacing w:line="360" w:lineRule="auto"/>
            <w:ind w:hanging="480"/>
            <w:jc w:val="both"/>
            <w:divId w:val="1629359024"/>
            <w:rPr>
              <w:rFonts w:ascii="Garamond" w:hAnsi="Garamond"/>
              <w:color w:val="000000"/>
            </w:rPr>
          </w:pPr>
          <w:proofErr w:type="spellStart"/>
          <w:r w:rsidRPr="00856392">
            <w:rPr>
              <w:rFonts w:ascii="Garamond" w:hAnsi="Garamond"/>
              <w:color w:val="000000"/>
            </w:rPr>
            <w:t>Purwanti</w:t>
          </w:r>
          <w:proofErr w:type="spellEnd"/>
          <w:r w:rsidRPr="00856392">
            <w:rPr>
              <w:rFonts w:ascii="Garamond" w:hAnsi="Garamond"/>
              <w:color w:val="000000"/>
            </w:rPr>
            <w:t xml:space="preserve">, N., &amp; </w:t>
          </w:r>
          <w:proofErr w:type="spellStart"/>
          <w:r w:rsidRPr="00856392">
            <w:rPr>
              <w:rFonts w:ascii="Garamond" w:hAnsi="Garamond"/>
              <w:color w:val="000000"/>
            </w:rPr>
            <w:t>Pujawati</w:t>
          </w:r>
          <w:proofErr w:type="spellEnd"/>
          <w:r w:rsidRPr="00856392">
            <w:rPr>
              <w:rFonts w:ascii="Garamond" w:hAnsi="Garamond"/>
              <w:color w:val="000000"/>
            </w:rPr>
            <w:t xml:space="preserve">, A. (2021b). </w:t>
          </w:r>
          <w:proofErr w:type="spellStart"/>
          <w:r w:rsidRPr="00856392">
            <w:rPr>
              <w:rFonts w:ascii="Garamond" w:hAnsi="Garamond"/>
              <w:color w:val="000000"/>
            </w:rPr>
            <w:t>Penerapan</w:t>
          </w:r>
          <w:proofErr w:type="spellEnd"/>
          <w:r w:rsidRPr="00856392">
            <w:rPr>
              <w:rFonts w:ascii="Garamond" w:hAnsi="Garamond"/>
              <w:color w:val="000000"/>
            </w:rPr>
            <w:t xml:space="preserve"> </w:t>
          </w:r>
          <w:proofErr w:type="spellStart"/>
          <w:r w:rsidRPr="00856392">
            <w:rPr>
              <w:rFonts w:ascii="Garamond" w:hAnsi="Garamond"/>
              <w:color w:val="000000"/>
            </w:rPr>
            <w:t>Etika</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Islam </w:t>
          </w:r>
          <w:proofErr w:type="spellStart"/>
          <w:r w:rsidRPr="00856392">
            <w:rPr>
              <w:rFonts w:ascii="Garamond" w:hAnsi="Garamond"/>
              <w:color w:val="000000"/>
            </w:rPr>
            <w:t>Dalam</w:t>
          </w:r>
          <w:proofErr w:type="spellEnd"/>
          <w:r w:rsidRPr="00856392">
            <w:rPr>
              <w:rFonts w:ascii="Garamond" w:hAnsi="Garamond"/>
              <w:color w:val="000000"/>
            </w:rPr>
            <w:t xml:space="preserve"> </w:t>
          </w:r>
          <w:proofErr w:type="spellStart"/>
          <w:r w:rsidRPr="00856392">
            <w:rPr>
              <w:rFonts w:ascii="Garamond" w:hAnsi="Garamond"/>
              <w:color w:val="000000"/>
            </w:rPr>
            <w:t>Transaksi</w:t>
          </w:r>
          <w:proofErr w:type="spellEnd"/>
          <w:r w:rsidRPr="00856392">
            <w:rPr>
              <w:rFonts w:ascii="Garamond" w:hAnsi="Garamond"/>
              <w:color w:val="000000"/>
            </w:rPr>
            <w:t xml:space="preserve"> E-Commerce. </w:t>
          </w:r>
          <w:proofErr w:type="spellStart"/>
          <w:r w:rsidRPr="00856392">
            <w:rPr>
              <w:rFonts w:ascii="Garamond" w:hAnsi="Garamond"/>
              <w:i/>
              <w:iCs/>
              <w:color w:val="000000"/>
            </w:rPr>
            <w:t>Jurnal</w:t>
          </w:r>
          <w:proofErr w:type="spellEnd"/>
          <w:r w:rsidRPr="00856392">
            <w:rPr>
              <w:rFonts w:ascii="Garamond" w:hAnsi="Garamond"/>
              <w:i/>
              <w:iCs/>
              <w:color w:val="000000"/>
            </w:rPr>
            <w:t xml:space="preserve"> </w:t>
          </w:r>
          <w:proofErr w:type="spellStart"/>
          <w:r w:rsidRPr="00856392">
            <w:rPr>
              <w:rFonts w:ascii="Garamond" w:hAnsi="Garamond"/>
              <w:i/>
              <w:iCs/>
              <w:color w:val="000000"/>
            </w:rPr>
            <w:t>Ilmu</w:t>
          </w:r>
          <w:proofErr w:type="spellEnd"/>
          <w:r w:rsidRPr="00856392">
            <w:rPr>
              <w:rFonts w:ascii="Garamond" w:hAnsi="Garamond"/>
              <w:i/>
              <w:iCs/>
              <w:color w:val="000000"/>
            </w:rPr>
            <w:t xml:space="preserve"> Agama</w:t>
          </w:r>
          <w:r w:rsidRPr="00856392">
            <w:rPr>
              <w:rFonts w:ascii="Garamond" w:hAnsi="Garamond"/>
              <w:color w:val="000000"/>
            </w:rPr>
            <w:t xml:space="preserve">, </w:t>
          </w:r>
          <w:r w:rsidRPr="00856392">
            <w:rPr>
              <w:rFonts w:ascii="Garamond" w:hAnsi="Garamond"/>
              <w:i/>
              <w:iCs/>
              <w:color w:val="000000"/>
            </w:rPr>
            <w:t>3</w:t>
          </w:r>
          <w:r w:rsidRPr="00856392">
            <w:rPr>
              <w:rFonts w:ascii="Garamond" w:hAnsi="Garamond"/>
              <w:color w:val="000000"/>
            </w:rPr>
            <w:t>(1).</w:t>
          </w:r>
        </w:p>
        <w:p w14:paraId="161491F7" w14:textId="77777777" w:rsidR="00551445" w:rsidRPr="00856392" w:rsidRDefault="00551445" w:rsidP="00472F70">
          <w:pPr>
            <w:spacing w:line="360" w:lineRule="auto"/>
            <w:ind w:hanging="480"/>
            <w:jc w:val="both"/>
            <w:divId w:val="2074502120"/>
            <w:rPr>
              <w:rFonts w:ascii="Garamond" w:hAnsi="Garamond"/>
              <w:color w:val="000000"/>
            </w:rPr>
          </w:pPr>
          <w:proofErr w:type="spellStart"/>
          <w:r w:rsidRPr="00856392">
            <w:rPr>
              <w:rFonts w:ascii="Garamond" w:hAnsi="Garamond"/>
              <w:color w:val="000000"/>
            </w:rPr>
            <w:t>Putritama</w:t>
          </w:r>
          <w:proofErr w:type="spellEnd"/>
          <w:r w:rsidRPr="00856392">
            <w:rPr>
              <w:rFonts w:ascii="Garamond" w:hAnsi="Garamond"/>
              <w:color w:val="000000"/>
            </w:rPr>
            <w:t xml:space="preserve">, A. (2018). </w:t>
          </w:r>
          <w:proofErr w:type="spellStart"/>
          <w:r w:rsidRPr="00856392">
            <w:rPr>
              <w:rFonts w:ascii="Garamond" w:hAnsi="Garamond"/>
              <w:color w:val="000000"/>
            </w:rPr>
            <w:t>Penerapan</w:t>
          </w:r>
          <w:proofErr w:type="spellEnd"/>
          <w:r w:rsidRPr="00856392">
            <w:rPr>
              <w:rFonts w:ascii="Garamond" w:hAnsi="Garamond"/>
              <w:color w:val="000000"/>
            </w:rPr>
            <w:t xml:space="preserve"> </w:t>
          </w:r>
          <w:proofErr w:type="spellStart"/>
          <w:r w:rsidRPr="00856392">
            <w:rPr>
              <w:rFonts w:ascii="Garamond" w:hAnsi="Garamond"/>
              <w:color w:val="000000"/>
            </w:rPr>
            <w:t>Etika</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Islam </w:t>
          </w:r>
          <w:proofErr w:type="spellStart"/>
          <w:r w:rsidRPr="00856392">
            <w:rPr>
              <w:rFonts w:ascii="Garamond" w:hAnsi="Garamond"/>
              <w:color w:val="000000"/>
            </w:rPr>
            <w:t>Dalam</w:t>
          </w:r>
          <w:proofErr w:type="spellEnd"/>
          <w:r w:rsidRPr="00856392">
            <w:rPr>
              <w:rFonts w:ascii="Garamond" w:hAnsi="Garamond"/>
              <w:color w:val="000000"/>
            </w:rPr>
            <w:t xml:space="preserve"> </w:t>
          </w:r>
          <w:proofErr w:type="spellStart"/>
          <w:r w:rsidRPr="00856392">
            <w:rPr>
              <w:rFonts w:ascii="Garamond" w:hAnsi="Garamond"/>
              <w:color w:val="000000"/>
            </w:rPr>
            <w:t>Industri</w:t>
          </w:r>
          <w:proofErr w:type="spellEnd"/>
          <w:r w:rsidRPr="00856392">
            <w:rPr>
              <w:rFonts w:ascii="Garamond" w:hAnsi="Garamond"/>
              <w:color w:val="000000"/>
            </w:rPr>
            <w:t xml:space="preserve">. </w:t>
          </w:r>
          <w:proofErr w:type="spellStart"/>
          <w:r w:rsidRPr="00856392">
            <w:rPr>
              <w:rFonts w:ascii="Garamond" w:hAnsi="Garamond"/>
              <w:i/>
              <w:iCs/>
              <w:color w:val="000000"/>
            </w:rPr>
            <w:t>Jurnal</w:t>
          </w:r>
          <w:proofErr w:type="spellEnd"/>
          <w:r w:rsidRPr="00856392">
            <w:rPr>
              <w:rFonts w:ascii="Garamond" w:hAnsi="Garamond"/>
              <w:i/>
              <w:iCs/>
              <w:color w:val="000000"/>
            </w:rPr>
            <w:t xml:space="preserve"> Nominal</w:t>
          </w:r>
          <w:r w:rsidRPr="00856392">
            <w:rPr>
              <w:rFonts w:ascii="Garamond" w:hAnsi="Garamond"/>
              <w:color w:val="000000"/>
            </w:rPr>
            <w:t xml:space="preserve">, </w:t>
          </w:r>
          <w:r w:rsidRPr="00856392">
            <w:rPr>
              <w:rFonts w:ascii="Garamond" w:hAnsi="Garamond"/>
              <w:i/>
              <w:iCs/>
              <w:color w:val="000000"/>
            </w:rPr>
            <w:t>Vii</w:t>
          </w:r>
          <w:r w:rsidRPr="00856392">
            <w:rPr>
              <w:rFonts w:ascii="Garamond" w:hAnsi="Garamond"/>
              <w:color w:val="000000"/>
            </w:rPr>
            <w:t>(1).</w:t>
          </w:r>
        </w:p>
        <w:p w14:paraId="2E30772B" w14:textId="77777777" w:rsidR="00551445" w:rsidRPr="00856392" w:rsidRDefault="00551445" w:rsidP="00472F70">
          <w:pPr>
            <w:spacing w:line="360" w:lineRule="auto"/>
            <w:ind w:hanging="480"/>
            <w:jc w:val="both"/>
            <w:divId w:val="1593514021"/>
            <w:rPr>
              <w:rFonts w:ascii="Garamond" w:hAnsi="Garamond"/>
              <w:color w:val="000000"/>
            </w:rPr>
          </w:pPr>
          <w:proofErr w:type="spellStart"/>
          <w:r w:rsidRPr="00856392">
            <w:rPr>
              <w:rFonts w:ascii="Garamond" w:hAnsi="Garamond"/>
              <w:color w:val="000000"/>
            </w:rPr>
            <w:t>Rafki</w:t>
          </w:r>
          <w:proofErr w:type="spellEnd"/>
          <w:r w:rsidRPr="00856392">
            <w:rPr>
              <w:rFonts w:ascii="Garamond" w:hAnsi="Garamond"/>
              <w:color w:val="000000"/>
            </w:rPr>
            <w:t xml:space="preserve">, M., </w:t>
          </w:r>
          <w:proofErr w:type="spellStart"/>
          <w:r w:rsidRPr="00856392">
            <w:rPr>
              <w:rFonts w:ascii="Garamond" w:hAnsi="Garamond"/>
              <w:color w:val="000000"/>
            </w:rPr>
            <w:t>Parakkasi</w:t>
          </w:r>
          <w:proofErr w:type="spellEnd"/>
          <w:r w:rsidRPr="00856392">
            <w:rPr>
              <w:rFonts w:ascii="Garamond" w:hAnsi="Garamond"/>
              <w:color w:val="000000"/>
            </w:rPr>
            <w:t xml:space="preserve">, I., &amp; Sirajuddin, S. (2022). </w:t>
          </w:r>
          <w:proofErr w:type="spellStart"/>
          <w:r w:rsidRPr="00856392">
            <w:rPr>
              <w:rFonts w:ascii="Garamond" w:hAnsi="Garamond"/>
              <w:color w:val="000000"/>
            </w:rPr>
            <w:t>Peran</w:t>
          </w:r>
          <w:proofErr w:type="spellEnd"/>
          <w:r w:rsidRPr="00856392">
            <w:rPr>
              <w:rFonts w:ascii="Garamond" w:hAnsi="Garamond"/>
              <w:color w:val="000000"/>
            </w:rPr>
            <w:t xml:space="preserve"> </w:t>
          </w:r>
          <w:proofErr w:type="spellStart"/>
          <w:r w:rsidRPr="00856392">
            <w:rPr>
              <w:rFonts w:ascii="Garamond" w:hAnsi="Garamond"/>
              <w:color w:val="000000"/>
            </w:rPr>
            <w:t>Etika</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Islam </w:t>
          </w:r>
          <w:proofErr w:type="spellStart"/>
          <w:r w:rsidRPr="00856392">
            <w:rPr>
              <w:rFonts w:ascii="Garamond" w:hAnsi="Garamond"/>
              <w:color w:val="000000"/>
            </w:rPr>
            <w:t>Dalam</w:t>
          </w:r>
          <w:proofErr w:type="spellEnd"/>
          <w:r w:rsidRPr="00856392">
            <w:rPr>
              <w:rFonts w:ascii="Garamond" w:hAnsi="Garamond"/>
              <w:color w:val="000000"/>
            </w:rPr>
            <w:t xml:space="preserve"> </w:t>
          </w:r>
          <w:proofErr w:type="spellStart"/>
          <w:r w:rsidRPr="00856392">
            <w:rPr>
              <w:rFonts w:ascii="Garamond" w:hAnsi="Garamond"/>
              <w:color w:val="000000"/>
            </w:rPr>
            <w:t>Meningkatkan</w:t>
          </w:r>
          <w:proofErr w:type="spellEnd"/>
          <w:r w:rsidRPr="00856392">
            <w:rPr>
              <w:rFonts w:ascii="Garamond" w:hAnsi="Garamond"/>
              <w:color w:val="000000"/>
            </w:rPr>
            <w:t xml:space="preserve"> </w:t>
          </w:r>
          <w:proofErr w:type="spellStart"/>
          <w:r w:rsidRPr="00856392">
            <w:rPr>
              <w:rFonts w:ascii="Garamond" w:hAnsi="Garamond"/>
              <w:color w:val="000000"/>
            </w:rPr>
            <w:t>Kepercayaan</w:t>
          </w:r>
          <w:proofErr w:type="spellEnd"/>
          <w:r w:rsidRPr="00856392">
            <w:rPr>
              <w:rFonts w:ascii="Garamond" w:hAnsi="Garamond"/>
              <w:color w:val="000000"/>
            </w:rPr>
            <w:t xml:space="preserve"> Dan Repeat Order </w:t>
          </w:r>
          <w:proofErr w:type="spellStart"/>
          <w:r w:rsidRPr="00856392">
            <w:rPr>
              <w:rFonts w:ascii="Garamond" w:hAnsi="Garamond"/>
              <w:color w:val="000000"/>
            </w:rPr>
            <w:t>Konsumen</w:t>
          </w:r>
          <w:proofErr w:type="spellEnd"/>
          <w:r w:rsidRPr="00856392">
            <w:rPr>
              <w:rFonts w:ascii="Garamond" w:hAnsi="Garamond"/>
              <w:color w:val="000000"/>
            </w:rPr>
            <w:t xml:space="preserve">. </w:t>
          </w:r>
          <w:r w:rsidRPr="00856392">
            <w:rPr>
              <w:rFonts w:ascii="Garamond" w:hAnsi="Garamond"/>
              <w:i/>
              <w:iCs/>
              <w:color w:val="000000"/>
            </w:rPr>
            <w:t>Journal Of Islamic Economics And Finance Studies</w:t>
          </w:r>
          <w:r w:rsidRPr="00856392">
            <w:rPr>
              <w:rFonts w:ascii="Garamond" w:hAnsi="Garamond"/>
              <w:color w:val="000000"/>
            </w:rPr>
            <w:t xml:space="preserve">, </w:t>
          </w:r>
          <w:r w:rsidRPr="00856392">
            <w:rPr>
              <w:rFonts w:ascii="Garamond" w:hAnsi="Garamond"/>
              <w:i/>
              <w:iCs/>
              <w:color w:val="000000"/>
            </w:rPr>
            <w:t>3</w:t>
          </w:r>
          <w:r w:rsidRPr="00856392">
            <w:rPr>
              <w:rFonts w:ascii="Garamond" w:hAnsi="Garamond"/>
              <w:color w:val="000000"/>
            </w:rPr>
            <w:t>(2). Https://Doi.Org/10.47700/Jiefes.V3i2.4868</w:t>
          </w:r>
        </w:p>
        <w:p w14:paraId="14586D36" w14:textId="77777777" w:rsidR="00551445" w:rsidRPr="00856392" w:rsidRDefault="00551445" w:rsidP="00472F70">
          <w:pPr>
            <w:spacing w:line="360" w:lineRule="auto"/>
            <w:ind w:hanging="480"/>
            <w:jc w:val="both"/>
            <w:divId w:val="1684210198"/>
            <w:rPr>
              <w:rFonts w:ascii="Garamond" w:hAnsi="Garamond"/>
              <w:color w:val="000000"/>
            </w:rPr>
          </w:pPr>
          <w:proofErr w:type="spellStart"/>
          <w:r w:rsidRPr="00856392">
            <w:rPr>
              <w:rFonts w:ascii="Garamond" w:hAnsi="Garamond"/>
              <w:color w:val="000000"/>
            </w:rPr>
            <w:t>Rahmadi</w:t>
          </w:r>
          <w:proofErr w:type="spellEnd"/>
          <w:r w:rsidRPr="00856392">
            <w:rPr>
              <w:rFonts w:ascii="Garamond" w:hAnsi="Garamond"/>
              <w:color w:val="000000"/>
            </w:rPr>
            <w:t xml:space="preserve">, F., </w:t>
          </w:r>
          <w:proofErr w:type="spellStart"/>
          <w:r w:rsidRPr="00856392">
            <w:rPr>
              <w:rFonts w:ascii="Garamond" w:hAnsi="Garamond"/>
              <w:color w:val="000000"/>
            </w:rPr>
            <w:t>Nuraida</w:t>
          </w:r>
          <w:proofErr w:type="spellEnd"/>
          <w:r w:rsidRPr="00856392">
            <w:rPr>
              <w:rFonts w:ascii="Garamond" w:hAnsi="Garamond"/>
              <w:color w:val="000000"/>
            </w:rPr>
            <w:t xml:space="preserve">, N., &amp; ... (2023). </w:t>
          </w:r>
          <w:proofErr w:type="spellStart"/>
          <w:r w:rsidRPr="00856392">
            <w:rPr>
              <w:rFonts w:ascii="Garamond" w:hAnsi="Garamond"/>
              <w:color w:val="000000"/>
            </w:rPr>
            <w:t>Implementasi</w:t>
          </w:r>
          <w:proofErr w:type="spellEnd"/>
          <w:r w:rsidRPr="00856392">
            <w:rPr>
              <w:rFonts w:ascii="Garamond" w:hAnsi="Garamond"/>
              <w:color w:val="000000"/>
            </w:rPr>
            <w:t xml:space="preserve"> </w:t>
          </w:r>
          <w:proofErr w:type="spellStart"/>
          <w:r w:rsidRPr="00856392">
            <w:rPr>
              <w:rFonts w:ascii="Garamond" w:hAnsi="Garamond"/>
              <w:color w:val="000000"/>
            </w:rPr>
            <w:t>Etika</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Islam </w:t>
          </w:r>
          <w:proofErr w:type="spellStart"/>
          <w:r w:rsidRPr="00856392">
            <w:rPr>
              <w:rFonts w:ascii="Garamond" w:hAnsi="Garamond"/>
              <w:color w:val="000000"/>
            </w:rPr>
            <w:t>Dalam</w:t>
          </w:r>
          <w:proofErr w:type="spellEnd"/>
          <w:r w:rsidRPr="00856392">
            <w:rPr>
              <w:rFonts w:ascii="Garamond" w:hAnsi="Garamond"/>
              <w:color w:val="000000"/>
            </w:rPr>
            <w:t xml:space="preserve"> </w:t>
          </w:r>
          <w:proofErr w:type="spellStart"/>
          <w:r w:rsidRPr="00856392">
            <w:rPr>
              <w:rFonts w:ascii="Garamond" w:hAnsi="Garamond"/>
              <w:color w:val="000000"/>
            </w:rPr>
            <w:t>Transaksi</w:t>
          </w:r>
          <w:proofErr w:type="spellEnd"/>
          <w:r w:rsidRPr="00856392">
            <w:rPr>
              <w:rFonts w:ascii="Garamond" w:hAnsi="Garamond"/>
              <w:color w:val="000000"/>
            </w:rPr>
            <w:t xml:space="preserve"> </w:t>
          </w:r>
          <w:proofErr w:type="spellStart"/>
          <w:r w:rsidRPr="00856392">
            <w:rPr>
              <w:rFonts w:ascii="Garamond" w:hAnsi="Garamond"/>
              <w:color w:val="000000"/>
            </w:rPr>
            <w:t>Jual</w:t>
          </w:r>
          <w:proofErr w:type="spellEnd"/>
          <w:r w:rsidRPr="00856392">
            <w:rPr>
              <w:rFonts w:ascii="Garamond" w:hAnsi="Garamond"/>
              <w:color w:val="000000"/>
            </w:rPr>
            <w:t xml:space="preserve"> </w:t>
          </w:r>
          <w:proofErr w:type="spellStart"/>
          <w:r w:rsidRPr="00856392">
            <w:rPr>
              <w:rFonts w:ascii="Garamond" w:hAnsi="Garamond"/>
              <w:color w:val="000000"/>
            </w:rPr>
            <w:t>Beli</w:t>
          </w:r>
          <w:proofErr w:type="spellEnd"/>
          <w:r w:rsidRPr="00856392">
            <w:rPr>
              <w:rFonts w:ascii="Garamond" w:hAnsi="Garamond"/>
              <w:color w:val="000000"/>
            </w:rPr>
            <w:t xml:space="preserve"> Pada </w:t>
          </w:r>
          <w:proofErr w:type="spellStart"/>
          <w:r w:rsidRPr="00856392">
            <w:rPr>
              <w:rFonts w:ascii="Garamond" w:hAnsi="Garamond"/>
              <w:color w:val="000000"/>
            </w:rPr>
            <w:t>Pedagang</w:t>
          </w:r>
          <w:proofErr w:type="spellEnd"/>
          <w:r w:rsidRPr="00856392">
            <w:rPr>
              <w:rFonts w:ascii="Garamond" w:hAnsi="Garamond"/>
              <w:color w:val="000000"/>
            </w:rPr>
            <w:t xml:space="preserve"> Pasar </w:t>
          </w:r>
          <w:proofErr w:type="spellStart"/>
          <w:r w:rsidRPr="00856392">
            <w:rPr>
              <w:rFonts w:ascii="Garamond" w:hAnsi="Garamond"/>
              <w:color w:val="000000"/>
            </w:rPr>
            <w:t>Tradisional</w:t>
          </w:r>
          <w:proofErr w:type="spellEnd"/>
          <w:r w:rsidRPr="00856392">
            <w:rPr>
              <w:rFonts w:ascii="Garamond" w:hAnsi="Garamond"/>
              <w:color w:val="000000"/>
            </w:rPr>
            <w:t xml:space="preserve"> Di </w:t>
          </w:r>
          <w:proofErr w:type="spellStart"/>
          <w:r w:rsidRPr="00856392">
            <w:rPr>
              <w:rFonts w:ascii="Garamond" w:hAnsi="Garamond"/>
              <w:color w:val="000000"/>
            </w:rPr>
            <w:t>Desa</w:t>
          </w:r>
          <w:proofErr w:type="spellEnd"/>
          <w:r w:rsidRPr="00856392">
            <w:rPr>
              <w:rFonts w:ascii="Garamond" w:hAnsi="Garamond"/>
              <w:color w:val="000000"/>
            </w:rPr>
            <w:t xml:space="preserve"> </w:t>
          </w:r>
          <w:proofErr w:type="spellStart"/>
          <w:r w:rsidRPr="00856392">
            <w:rPr>
              <w:rFonts w:ascii="Garamond" w:hAnsi="Garamond"/>
              <w:color w:val="000000"/>
            </w:rPr>
            <w:t>Mainan</w:t>
          </w:r>
          <w:proofErr w:type="spellEnd"/>
          <w:r w:rsidRPr="00856392">
            <w:rPr>
              <w:rFonts w:ascii="Garamond" w:hAnsi="Garamond"/>
              <w:color w:val="000000"/>
            </w:rPr>
            <w:t xml:space="preserve"> </w:t>
          </w:r>
          <w:proofErr w:type="spellStart"/>
          <w:r w:rsidRPr="00856392">
            <w:rPr>
              <w:rFonts w:ascii="Garamond" w:hAnsi="Garamond"/>
              <w:color w:val="000000"/>
            </w:rPr>
            <w:t>Kecamatan</w:t>
          </w:r>
          <w:proofErr w:type="spellEnd"/>
          <w:r w:rsidRPr="00856392">
            <w:rPr>
              <w:rFonts w:ascii="Garamond" w:hAnsi="Garamond"/>
              <w:color w:val="000000"/>
            </w:rPr>
            <w:t xml:space="preserve"> </w:t>
          </w:r>
          <w:proofErr w:type="spellStart"/>
          <w:r w:rsidRPr="00856392">
            <w:rPr>
              <w:rFonts w:ascii="Garamond" w:hAnsi="Garamond"/>
              <w:color w:val="000000"/>
            </w:rPr>
            <w:t>Sembawa</w:t>
          </w:r>
          <w:proofErr w:type="spellEnd"/>
          <w:r w:rsidRPr="00856392">
            <w:rPr>
              <w:rFonts w:ascii="Garamond" w:hAnsi="Garamond"/>
              <w:color w:val="000000"/>
            </w:rPr>
            <w:t xml:space="preserve"> </w:t>
          </w:r>
          <w:proofErr w:type="spellStart"/>
          <w:r w:rsidRPr="00856392">
            <w:rPr>
              <w:rFonts w:ascii="Garamond" w:hAnsi="Garamond"/>
              <w:color w:val="000000"/>
            </w:rPr>
            <w:t>Kabupaten</w:t>
          </w:r>
          <w:proofErr w:type="spellEnd"/>
          <w:r w:rsidRPr="00856392">
            <w:rPr>
              <w:rFonts w:ascii="Garamond" w:hAnsi="Garamond"/>
              <w:color w:val="000000"/>
            </w:rPr>
            <w:t xml:space="preserve"> </w:t>
          </w:r>
          <w:proofErr w:type="spellStart"/>
          <w:r w:rsidRPr="00856392">
            <w:rPr>
              <w:rFonts w:ascii="Garamond" w:hAnsi="Garamond"/>
              <w:color w:val="000000"/>
            </w:rPr>
            <w:t>Banyuasin</w:t>
          </w:r>
          <w:proofErr w:type="spellEnd"/>
          <w:r w:rsidRPr="00856392">
            <w:rPr>
              <w:rFonts w:ascii="Garamond" w:hAnsi="Garamond"/>
              <w:color w:val="000000"/>
            </w:rPr>
            <w:t xml:space="preserve">. </w:t>
          </w:r>
          <w:proofErr w:type="spellStart"/>
          <w:r w:rsidRPr="00856392">
            <w:rPr>
              <w:rFonts w:ascii="Garamond" w:hAnsi="Garamond"/>
              <w:i/>
              <w:iCs/>
              <w:color w:val="000000"/>
            </w:rPr>
            <w:t>Ulil</w:t>
          </w:r>
          <w:proofErr w:type="spellEnd"/>
          <w:r w:rsidRPr="00856392">
            <w:rPr>
              <w:rFonts w:ascii="Garamond" w:hAnsi="Garamond"/>
              <w:i/>
              <w:iCs/>
              <w:color w:val="000000"/>
            </w:rPr>
            <w:t xml:space="preserve"> </w:t>
          </w:r>
          <w:proofErr w:type="spellStart"/>
          <w:r w:rsidRPr="00856392">
            <w:rPr>
              <w:rFonts w:ascii="Garamond" w:hAnsi="Garamond"/>
              <w:i/>
              <w:iCs/>
              <w:color w:val="000000"/>
            </w:rPr>
            <w:t>Albab</w:t>
          </w:r>
          <w:proofErr w:type="spellEnd"/>
          <w:r w:rsidRPr="00856392">
            <w:rPr>
              <w:rFonts w:ascii="Garamond" w:hAnsi="Garamond"/>
              <w:i/>
              <w:iCs/>
              <w:color w:val="000000"/>
            </w:rPr>
            <w:t xml:space="preserve">: </w:t>
          </w:r>
          <w:proofErr w:type="spellStart"/>
          <w:r w:rsidRPr="00856392">
            <w:rPr>
              <w:rFonts w:ascii="Garamond" w:hAnsi="Garamond"/>
              <w:i/>
              <w:iCs/>
              <w:color w:val="000000"/>
            </w:rPr>
            <w:t>Jurnal</w:t>
          </w:r>
          <w:proofErr w:type="spellEnd"/>
          <w:r w:rsidRPr="00856392">
            <w:rPr>
              <w:rFonts w:ascii="Garamond" w:hAnsi="Garamond"/>
              <w:i/>
              <w:iCs/>
              <w:color w:val="000000"/>
            </w:rPr>
            <w:t xml:space="preserve"> </w:t>
          </w:r>
          <w:proofErr w:type="spellStart"/>
          <w:r w:rsidRPr="00856392">
            <w:rPr>
              <w:rFonts w:ascii="Garamond" w:hAnsi="Garamond"/>
              <w:i/>
              <w:iCs/>
              <w:color w:val="000000"/>
            </w:rPr>
            <w:t>Ilmiah</w:t>
          </w:r>
          <w:proofErr w:type="spellEnd"/>
          <w:r w:rsidRPr="00856392">
            <w:rPr>
              <w:rFonts w:ascii="Garamond" w:hAnsi="Garamond"/>
              <w:i/>
              <w:iCs/>
              <w:color w:val="000000"/>
            </w:rPr>
            <w:t xml:space="preserve"> …</w:t>
          </w:r>
          <w:r w:rsidRPr="00856392">
            <w:rPr>
              <w:rFonts w:ascii="Garamond" w:hAnsi="Garamond"/>
              <w:color w:val="000000"/>
            </w:rPr>
            <w:t xml:space="preserve">, </w:t>
          </w:r>
          <w:r w:rsidRPr="00856392">
            <w:rPr>
              <w:rFonts w:ascii="Garamond" w:hAnsi="Garamond"/>
              <w:i/>
              <w:iCs/>
              <w:color w:val="000000"/>
            </w:rPr>
            <w:t>2</w:t>
          </w:r>
          <w:r w:rsidRPr="00856392">
            <w:rPr>
              <w:rFonts w:ascii="Garamond" w:hAnsi="Garamond"/>
              <w:color w:val="000000"/>
            </w:rPr>
            <w:t>(5).</w:t>
          </w:r>
        </w:p>
        <w:p w14:paraId="1F627A20" w14:textId="77777777" w:rsidR="00551445" w:rsidRPr="00856392" w:rsidRDefault="00551445" w:rsidP="00472F70">
          <w:pPr>
            <w:spacing w:line="360" w:lineRule="auto"/>
            <w:ind w:hanging="480"/>
            <w:jc w:val="both"/>
            <w:divId w:val="289408304"/>
            <w:rPr>
              <w:rFonts w:ascii="Garamond" w:hAnsi="Garamond"/>
              <w:color w:val="000000"/>
            </w:rPr>
          </w:pPr>
          <w:proofErr w:type="spellStart"/>
          <w:r w:rsidRPr="00856392">
            <w:rPr>
              <w:rFonts w:ascii="Garamond" w:hAnsi="Garamond"/>
              <w:color w:val="000000"/>
            </w:rPr>
            <w:t>Rahmat</w:t>
          </w:r>
          <w:proofErr w:type="spellEnd"/>
          <w:r w:rsidRPr="00856392">
            <w:rPr>
              <w:rFonts w:ascii="Garamond" w:hAnsi="Garamond"/>
              <w:color w:val="000000"/>
            </w:rPr>
            <w:t xml:space="preserve">, B. Z. (2017). Corporate Social Responsibility </w:t>
          </w:r>
          <w:proofErr w:type="spellStart"/>
          <w:r w:rsidRPr="00856392">
            <w:rPr>
              <w:rFonts w:ascii="Garamond" w:hAnsi="Garamond"/>
              <w:color w:val="000000"/>
            </w:rPr>
            <w:t>Dalam</w:t>
          </w:r>
          <w:proofErr w:type="spellEnd"/>
          <w:r w:rsidRPr="00856392">
            <w:rPr>
              <w:rFonts w:ascii="Garamond" w:hAnsi="Garamond"/>
              <w:color w:val="000000"/>
            </w:rPr>
            <w:t xml:space="preserve"> </w:t>
          </w:r>
          <w:proofErr w:type="spellStart"/>
          <w:r w:rsidRPr="00856392">
            <w:rPr>
              <w:rFonts w:ascii="Garamond" w:hAnsi="Garamond"/>
              <w:color w:val="000000"/>
            </w:rPr>
            <w:t>Perspektif</w:t>
          </w:r>
          <w:proofErr w:type="spellEnd"/>
          <w:r w:rsidRPr="00856392">
            <w:rPr>
              <w:rFonts w:ascii="Garamond" w:hAnsi="Garamond"/>
              <w:color w:val="000000"/>
            </w:rPr>
            <w:t xml:space="preserve"> </w:t>
          </w:r>
          <w:proofErr w:type="spellStart"/>
          <w:r w:rsidRPr="00856392">
            <w:rPr>
              <w:rFonts w:ascii="Garamond" w:hAnsi="Garamond"/>
              <w:color w:val="000000"/>
            </w:rPr>
            <w:t>Etika</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Islam. </w:t>
          </w:r>
          <w:proofErr w:type="spellStart"/>
          <w:r w:rsidRPr="00856392">
            <w:rPr>
              <w:rFonts w:ascii="Garamond" w:hAnsi="Garamond"/>
              <w:i/>
              <w:iCs/>
              <w:color w:val="000000"/>
            </w:rPr>
            <w:t>Amwaluna</w:t>
          </w:r>
          <w:proofErr w:type="spellEnd"/>
          <w:r w:rsidRPr="00856392">
            <w:rPr>
              <w:rFonts w:ascii="Garamond" w:hAnsi="Garamond"/>
              <w:i/>
              <w:iCs/>
              <w:color w:val="000000"/>
            </w:rPr>
            <w:t xml:space="preserve">: </w:t>
          </w:r>
          <w:proofErr w:type="spellStart"/>
          <w:r w:rsidRPr="00856392">
            <w:rPr>
              <w:rFonts w:ascii="Garamond" w:hAnsi="Garamond"/>
              <w:i/>
              <w:iCs/>
              <w:color w:val="000000"/>
            </w:rPr>
            <w:t>Jurnal</w:t>
          </w:r>
          <w:proofErr w:type="spellEnd"/>
          <w:r w:rsidRPr="00856392">
            <w:rPr>
              <w:rFonts w:ascii="Garamond" w:hAnsi="Garamond"/>
              <w:i/>
              <w:iCs/>
              <w:color w:val="000000"/>
            </w:rPr>
            <w:t xml:space="preserve"> </w:t>
          </w:r>
          <w:proofErr w:type="spellStart"/>
          <w:r w:rsidRPr="00856392">
            <w:rPr>
              <w:rFonts w:ascii="Garamond" w:hAnsi="Garamond"/>
              <w:i/>
              <w:iCs/>
              <w:color w:val="000000"/>
            </w:rPr>
            <w:t>Ekonomi</w:t>
          </w:r>
          <w:proofErr w:type="spellEnd"/>
          <w:r w:rsidRPr="00856392">
            <w:rPr>
              <w:rFonts w:ascii="Garamond" w:hAnsi="Garamond"/>
              <w:i/>
              <w:iCs/>
              <w:color w:val="000000"/>
            </w:rPr>
            <w:t xml:space="preserve"> Dan </w:t>
          </w:r>
          <w:proofErr w:type="spellStart"/>
          <w:r w:rsidRPr="00856392">
            <w:rPr>
              <w:rFonts w:ascii="Garamond" w:hAnsi="Garamond"/>
              <w:i/>
              <w:iCs/>
              <w:color w:val="000000"/>
            </w:rPr>
            <w:t>Keuangan</w:t>
          </w:r>
          <w:proofErr w:type="spellEnd"/>
          <w:r w:rsidRPr="00856392">
            <w:rPr>
              <w:rFonts w:ascii="Garamond" w:hAnsi="Garamond"/>
              <w:i/>
              <w:iCs/>
              <w:color w:val="000000"/>
            </w:rPr>
            <w:t xml:space="preserve"> Syariah</w:t>
          </w:r>
          <w:r w:rsidRPr="00856392">
            <w:rPr>
              <w:rFonts w:ascii="Garamond" w:hAnsi="Garamond"/>
              <w:color w:val="000000"/>
            </w:rPr>
            <w:t xml:space="preserve">, </w:t>
          </w:r>
          <w:r w:rsidRPr="00856392">
            <w:rPr>
              <w:rFonts w:ascii="Garamond" w:hAnsi="Garamond"/>
              <w:i/>
              <w:iCs/>
              <w:color w:val="000000"/>
            </w:rPr>
            <w:t>1</w:t>
          </w:r>
          <w:r w:rsidRPr="00856392">
            <w:rPr>
              <w:rFonts w:ascii="Garamond" w:hAnsi="Garamond"/>
              <w:color w:val="000000"/>
            </w:rPr>
            <w:t>(1). Https://Doi.Org/10.29313/Amwaluna.V1i1.2099</w:t>
          </w:r>
        </w:p>
        <w:p w14:paraId="1FF3D85F" w14:textId="77777777" w:rsidR="00551445" w:rsidRPr="00856392" w:rsidRDefault="00551445" w:rsidP="00472F70">
          <w:pPr>
            <w:spacing w:line="360" w:lineRule="auto"/>
            <w:ind w:hanging="480"/>
            <w:jc w:val="both"/>
            <w:divId w:val="2067755561"/>
            <w:rPr>
              <w:rFonts w:ascii="Garamond" w:hAnsi="Garamond"/>
              <w:color w:val="000000"/>
            </w:rPr>
          </w:pPr>
          <w:proofErr w:type="spellStart"/>
          <w:r w:rsidRPr="00856392">
            <w:rPr>
              <w:rFonts w:ascii="Garamond" w:hAnsi="Garamond"/>
              <w:color w:val="000000"/>
            </w:rPr>
            <w:t>Safira</w:t>
          </w:r>
          <w:proofErr w:type="spellEnd"/>
          <w:r w:rsidRPr="00856392">
            <w:rPr>
              <w:rFonts w:ascii="Garamond" w:hAnsi="Garamond"/>
              <w:color w:val="000000"/>
            </w:rPr>
            <w:t xml:space="preserve">, T., &amp; </w:t>
          </w:r>
          <w:proofErr w:type="spellStart"/>
          <w:r w:rsidRPr="00856392">
            <w:rPr>
              <w:rFonts w:ascii="Garamond" w:hAnsi="Garamond"/>
              <w:color w:val="000000"/>
            </w:rPr>
            <w:t>Priyatno</w:t>
          </w:r>
          <w:proofErr w:type="spellEnd"/>
          <w:r w:rsidRPr="00856392">
            <w:rPr>
              <w:rFonts w:ascii="Garamond" w:hAnsi="Garamond"/>
              <w:color w:val="000000"/>
            </w:rPr>
            <w:t xml:space="preserve">, P. D. (2023). </w:t>
          </w:r>
          <w:proofErr w:type="spellStart"/>
          <w:r w:rsidRPr="00856392">
            <w:rPr>
              <w:rFonts w:ascii="Garamond" w:hAnsi="Garamond"/>
              <w:color w:val="000000"/>
            </w:rPr>
            <w:t>Analisis</w:t>
          </w:r>
          <w:proofErr w:type="spellEnd"/>
          <w:r w:rsidRPr="00856392">
            <w:rPr>
              <w:rFonts w:ascii="Garamond" w:hAnsi="Garamond"/>
              <w:color w:val="000000"/>
            </w:rPr>
            <w:t xml:space="preserve"> </w:t>
          </w:r>
          <w:proofErr w:type="spellStart"/>
          <w:r w:rsidRPr="00856392">
            <w:rPr>
              <w:rFonts w:ascii="Garamond" w:hAnsi="Garamond"/>
              <w:color w:val="000000"/>
            </w:rPr>
            <w:t>Transaksi</w:t>
          </w:r>
          <w:proofErr w:type="spellEnd"/>
          <w:r w:rsidRPr="00856392">
            <w:rPr>
              <w:rFonts w:ascii="Garamond" w:hAnsi="Garamond"/>
              <w:color w:val="000000"/>
            </w:rPr>
            <w:t xml:space="preserve"> </w:t>
          </w:r>
          <w:proofErr w:type="spellStart"/>
          <w:r w:rsidRPr="00856392">
            <w:rPr>
              <w:rFonts w:ascii="Garamond" w:hAnsi="Garamond"/>
              <w:color w:val="000000"/>
            </w:rPr>
            <w:t>Jual</w:t>
          </w:r>
          <w:proofErr w:type="spellEnd"/>
          <w:r w:rsidRPr="00856392">
            <w:rPr>
              <w:rFonts w:ascii="Garamond" w:hAnsi="Garamond"/>
              <w:color w:val="000000"/>
            </w:rPr>
            <w:t xml:space="preserve"> </w:t>
          </w:r>
          <w:proofErr w:type="spellStart"/>
          <w:r w:rsidRPr="00856392">
            <w:rPr>
              <w:rFonts w:ascii="Garamond" w:hAnsi="Garamond"/>
              <w:color w:val="000000"/>
            </w:rPr>
            <w:t>Beli</w:t>
          </w:r>
          <w:proofErr w:type="spellEnd"/>
          <w:r w:rsidRPr="00856392">
            <w:rPr>
              <w:rFonts w:ascii="Garamond" w:hAnsi="Garamond"/>
              <w:color w:val="000000"/>
            </w:rPr>
            <w:t xml:space="preserve"> Mystery Box Di E- Commerce </w:t>
          </w:r>
          <w:proofErr w:type="spellStart"/>
          <w:r w:rsidRPr="00856392">
            <w:rPr>
              <w:rFonts w:ascii="Garamond" w:hAnsi="Garamond"/>
              <w:color w:val="000000"/>
            </w:rPr>
            <w:t>Shopee</w:t>
          </w:r>
          <w:proofErr w:type="spellEnd"/>
          <w:r w:rsidRPr="00856392">
            <w:rPr>
              <w:rFonts w:ascii="Garamond" w:hAnsi="Garamond"/>
              <w:color w:val="000000"/>
            </w:rPr>
            <w:t xml:space="preserve"> </w:t>
          </w:r>
          <w:proofErr w:type="spellStart"/>
          <w:r w:rsidRPr="00856392">
            <w:rPr>
              <w:rFonts w:ascii="Garamond" w:hAnsi="Garamond"/>
              <w:color w:val="000000"/>
            </w:rPr>
            <w:t>Dalam</w:t>
          </w:r>
          <w:proofErr w:type="spellEnd"/>
          <w:r w:rsidRPr="00856392">
            <w:rPr>
              <w:rFonts w:ascii="Garamond" w:hAnsi="Garamond"/>
              <w:color w:val="000000"/>
            </w:rPr>
            <w:t xml:space="preserve"> </w:t>
          </w:r>
          <w:proofErr w:type="spellStart"/>
          <w:r w:rsidRPr="00856392">
            <w:rPr>
              <w:rFonts w:ascii="Garamond" w:hAnsi="Garamond"/>
              <w:color w:val="000000"/>
            </w:rPr>
            <w:t>Tinjauan</w:t>
          </w:r>
          <w:proofErr w:type="spellEnd"/>
          <w:r w:rsidRPr="00856392">
            <w:rPr>
              <w:rFonts w:ascii="Garamond" w:hAnsi="Garamond"/>
              <w:color w:val="000000"/>
            </w:rPr>
            <w:t xml:space="preserve"> </w:t>
          </w:r>
          <w:proofErr w:type="spellStart"/>
          <w:r w:rsidRPr="00856392">
            <w:rPr>
              <w:rFonts w:ascii="Garamond" w:hAnsi="Garamond"/>
              <w:color w:val="000000"/>
            </w:rPr>
            <w:t>Etika</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Islam. </w:t>
          </w:r>
          <w:r w:rsidRPr="00856392">
            <w:rPr>
              <w:rFonts w:ascii="Garamond" w:hAnsi="Garamond"/>
              <w:i/>
              <w:iCs/>
              <w:color w:val="000000"/>
            </w:rPr>
            <w:t>Islamic Economics And Business Review</w:t>
          </w:r>
          <w:r w:rsidRPr="00856392">
            <w:rPr>
              <w:rFonts w:ascii="Garamond" w:hAnsi="Garamond"/>
              <w:color w:val="000000"/>
            </w:rPr>
            <w:t xml:space="preserve">, </w:t>
          </w:r>
          <w:r w:rsidRPr="00856392">
            <w:rPr>
              <w:rFonts w:ascii="Garamond" w:hAnsi="Garamond"/>
              <w:i/>
              <w:iCs/>
              <w:color w:val="000000"/>
            </w:rPr>
            <w:t>1</w:t>
          </w:r>
          <w:r w:rsidRPr="00856392">
            <w:rPr>
              <w:rFonts w:ascii="Garamond" w:hAnsi="Garamond"/>
              <w:color w:val="000000"/>
            </w:rPr>
            <w:t>(2).</w:t>
          </w:r>
        </w:p>
        <w:p w14:paraId="68C07792" w14:textId="77777777" w:rsidR="00551445" w:rsidRPr="00856392" w:rsidRDefault="00551445" w:rsidP="00472F70">
          <w:pPr>
            <w:spacing w:line="360" w:lineRule="auto"/>
            <w:ind w:hanging="480"/>
            <w:jc w:val="both"/>
            <w:divId w:val="1075855942"/>
            <w:rPr>
              <w:rFonts w:ascii="Garamond" w:hAnsi="Garamond"/>
              <w:color w:val="000000"/>
            </w:rPr>
          </w:pPr>
          <w:proofErr w:type="spellStart"/>
          <w:r w:rsidRPr="00856392">
            <w:rPr>
              <w:rFonts w:ascii="Garamond" w:hAnsi="Garamond"/>
              <w:color w:val="000000"/>
            </w:rPr>
            <w:t>Sauvika</w:t>
          </w:r>
          <w:proofErr w:type="spellEnd"/>
          <w:r w:rsidRPr="00856392">
            <w:rPr>
              <w:rFonts w:ascii="Garamond" w:hAnsi="Garamond"/>
              <w:color w:val="000000"/>
            </w:rPr>
            <w:t xml:space="preserve"> </w:t>
          </w:r>
          <w:proofErr w:type="spellStart"/>
          <w:r w:rsidRPr="00856392">
            <w:rPr>
              <w:rFonts w:ascii="Garamond" w:hAnsi="Garamond"/>
              <w:color w:val="000000"/>
            </w:rPr>
            <w:t>Pradhiwiriana</w:t>
          </w:r>
          <w:proofErr w:type="spellEnd"/>
          <w:r w:rsidRPr="00856392">
            <w:rPr>
              <w:rFonts w:ascii="Garamond" w:hAnsi="Garamond"/>
              <w:color w:val="000000"/>
            </w:rPr>
            <w:t xml:space="preserve"> Nabilla, </w:t>
          </w:r>
          <w:proofErr w:type="spellStart"/>
          <w:r w:rsidRPr="00856392">
            <w:rPr>
              <w:rFonts w:ascii="Garamond" w:hAnsi="Garamond"/>
              <w:color w:val="000000"/>
            </w:rPr>
            <w:t>Nuraina</w:t>
          </w:r>
          <w:proofErr w:type="spellEnd"/>
          <w:r w:rsidRPr="00856392">
            <w:rPr>
              <w:rFonts w:ascii="Garamond" w:hAnsi="Garamond"/>
              <w:color w:val="000000"/>
            </w:rPr>
            <w:t xml:space="preserve">, A., &amp; </w:t>
          </w:r>
          <w:proofErr w:type="spellStart"/>
          <w:r w:rsidRPr="00856392">
            <w:rPr>
              <w:rFonts w:ascii="Garamond" w:hAnsi="Garamond"/>
              <w:color w:val="000000"/>
            </w:rPr>
            <w:t>Yayang</w:t>
          </w:r>
          <w:proofErr w:type="spellEnd"/>
          <w:r w:rsidRPr="00856392">
            <w:rPr>
              <w:rFonts w:ascii="Garamond" w:hAnsi="Garamond"/>
              <w:color w:val="000000"/>
            </w:rPr>
            <w:t xml:space="preserve"> </w:t>
          </w:r>
          <w:proofErr w:type="spellStart"/>
          <w:r w:rsidRPr="00856392">
            <w:rPr>
              <w:rFonts w:ascii="Garamond" w:hAnsi="Garamond"/>
              <w:color w:val="000000"/>
            </w:rPr>
            <w:t>Bilqisa</w:t>
          </w:r>
          <w:proofErr w:type="spellEnd"/>
          <w:r w:rsidRPr="00856392">
            <w:rPr>
              <w:rFonts w:ascii="Garamond" w:hAnsi="Garamond"/>
              <w:color w:val="000000"/>
            </w:rPr>
            <w:t xml:space="preserve">. (2023). </w:t>
          </w:r>
          <w:proofErr w:type="spellStart"/>
          <w:r w:rsidRPr="00856392">
            <w:rPr>
              <w:rFonts w:ascii="Garamond" w:hAnsi="Garamond"/>
              <w:color w:val="000000"/>
            </w:rPr>
            <w:t>Pandangan</w:t>
          </w:r>
          <w:proofErr w:type="spellEnd"/>
          <w:r w:rsidRPr="00856392">
            <w:rPr>
              <w:rFonts w:ascii="Garamond" w:hAnsi="Garamond"/>
              <w:color w:val="000000"/>
            </w:rPr>
            <w:t xml:space="preserve"> </w:t>
          </w:r>
          <w:proofErr w:type="spellStart"/>
          <w:r w:rsidRPr="00856392">
            <w:rPr>
              <w:rFonts w:ascii="Garamond" w:hAnsi="Garamond"/>
              <w:color w:val="000000"/>
            </w:rPr>
            <w:t>Etika</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Islam </w:t>
          </w:r>
          <w:proofErr w:type="spellStart"/>
          <w:r w:rsidRPr="00856392">
            <w:rPr>
              <w:rFonts w:ascii="Garamond" w:hAnsi="Garamond"/>
              <w:color w:val="000000"/>
            </w:rPr>
            <w:t>Terhadap</w:t>
          </w:r>
          <w:proofErr w:type="spellEnd"/>
          <w:r w:rsidRPr="00856392">
            <w:rPr>
              <w:rFonts w:ascii="Garamond" w:hAnsi="Garamond"/>
              <w:color w:val="000000"/>
            </w:rPr>
            <w:t xml:space="preserve"> Tax Avoidance (</w:t>
          </w:r>
          <w:proofErr w:type="spellStart"/>
          <w:r w:rsidRPr="00856392">
            <w:rPr>
              <w:rFonts w:ascii="Garamond" w:hAnsi="Garamond"/>
              <w:color w:val="000000"/>
            </w:rPr>
            <w:t>Penghindaran</w:t>
          </w:r>
          <w:proofErr w:type="spellEnd"/>
          <w:r w:rsidRPr="00856392">
            <w:rPr>
              <w:rFonts w:ascii="Garamond" w:hAnsi="Garamond"/>
              <w:color w:val="000000"/>
            </w:rPr>
            <w:t xml:space="preserve"> </w:t>
          </w:r>
          <w:proofErr w:type="spellStart"/>
          <w:r w:rsidRPr="00856392">
            <w:rPr>
              <w:rFonts w:ascii="Garamond" w:hAnsi="Garamond"/>
              <w:color w:val="000000"/>
            </w:rPr>
            <w:t>Pajak</w:t>
          </w:r>
          <w:proofErr w:type="spellEnd"/>
          <w:r w:rsidRPr="00856392">
            <w:rPr>
              <w:rFonts w:ascii="Garamond" w:hAnsi="Garamond"/>
              <w:color w:val="000000"/>
            </w:rPr>
            <w:t xml:space="preserve">). </w:t>
          </w:r>
          <w:proofErr w:type="spellStart"/>
          <w:r w:rsidRPr="00856392">
            <w:rPr>
              <w:rFonts w:ascii="Garamond" w:hAnsi="Garamond"/>
              <w:i/>
              <w:iCs/>
              <w:color w:val="000000"/>
            </w:rPr>
            <w:t>Oetoesan-Hindia</w:t>
          </w:r>
          <w:proofErr w:type="spellEnd"/>
          <w:r w:rsidRPr="00856392">
            <w:rPr>
              <w:rFonts w:ascii="Garamond" w:hAnsi="Garamond"/>
              <w:i/>
              <w:iCs/>
              <w:color w:val="000000"/>
            </w:rPr>
            <w:t xml:space="preserve">: </w:t>
          </w:r>
          <w:proofErr w:type="spellStart"/>
          <w:r w:rsidRPr="00856392">
            <w:rPr>
              <w:rFonts w:ascii="Garamond" w:hAnsi="Garamond"/>
              <w:i/>
              <w:iCs/>
              <w:color w:val="000000"/>
            </w:rPr>
            <w:t>Telaah</w:t>
          </w:r>
          <w:proofErr w:type="spellEnd"/>
          <w:r w:rsidRPr="00856392">
            <w:rPr>
              <w:rFonts w:ascii="Garamond" w:hAnsi="Garamond"/>
              <w:i/>
              <w:iCs/>
              <w:color w:val="000000"/>
            </w:rPr>
            <w:t xml:space="preserve"> </w:t>
          </w:r>
          <w:proofErr w:type="spellStart"/>
          <w:r w:rsidRPr="00856392">
            <w:rPr>
              <w:rFonts w:ascii="Garamond" w:hAnsi="Garamond"/>
              <w:i/>
              <w:iCs/>
              <w:color w:val="000000"/>
            </w:rPr>
            <w:t>Pemikiran</w:t>
          </w:r>
          <w:proofErr w:type="spellEnd"/>
          <w:r w:rsidRPr="00856392">
            <w:rPr>
              <w:rFonts w:ascii="Garamond" w:hAnsi="Garamond"/>
              <w:i/>
              <w:iCs/>
              <w:color w:val="000000"/>
            </w:rPr>
            <w:t xml:space="preserve"> </w:t>
          </w:r>
          <w:proofErr w:type="spellStart"/>
          <w:r w:rsidRPr="00856392">
            <w:rPr>
              <w:rFonts w:ascii="Garamond" w:hAnsi="Garamond"/>
              <w:i/>
              <w:iCs/>
              <w:color w:val="000000"/>
            </w:rPr>
            <w:t>Kebangsaan</w:t>
          </w:r>
          <w:proofErr w:type="spellEnd"/>
          <w:r w:rsidRPr="00856392">
            <w:rPr>
              <w:rFonts w:ascii="Garamond" w:hAnsi="Garamond"/>
              <w:color w:val="000000"/>
            </w:rPr>
            <w:t xml:space="preserve">, </w:t>
          </w:r>
          <w:r w:rsidRPr="00856392">
            <w:rPr>
              <w:rFonts w:ascii="Garamond" w:hAnsi="Garamond"/>
              <w:i/>
              <w:iCs/>
              <w:color w:val="000000"/>
            </w:rPr>
            <w:t>4</w:t>
          </w:r>
          <w:r w:rsidRPr="00856392">
            <w:rPr>
              <w:rFonts w:ascii="Garamond" w:hAnsi="Garamond"/>
              <w:color w:val="000000"/>
            </w:rPr>
            <w:t>(2). Https://Doi.Org/10.34199/Oh.V4i2.141</w:t>
          </w:r>
        </w:p>
        <w:p w14:paraId="3AB80BAF" w14:textId="77777777" w:rsidR="00551445" w:rsidRPr="00856392" w:rsidRDefault="00551445" w:rsidP="00472F70">
          <w:pPr>
            <w:spacing w:line="360" w:lineRule="auto"/>
            <w:ind w:hanging="480"/>
            <w:jc w:val="both"/>
            <w:divId w:val="419524563"/>
            <w:rPr>
              <w:rFonts w:ascii="Garamond" w:hAnsi="Garamond"/>
              <w:color w:val="000000"/>
            </w:rPr>
          </w:pPr>
          <w:r w:rsidRPr="00856392">
            <w:rPr>
              <w:rFonts w:ascii="Garamond" w:hAnsi="Garamond"/>
              <w:color w:val="000000"/>
            </w:rPr>
            <w:t xml:space="preserve">Siti Amelia, Muhammad Iqbal </w:t>
          </w:r>
          <w:proofErr w:type="spellStart"/>
          <w:r w:rsidRPr="00856392">
            <w:rPr>
              <w:rFonts w:ascii="Garamond" w:hAnsi="Garamond"/>
              <w:color w:val="000000"/>
            </w:rPr>
            <w:t>Fasa</w:t>
          </w:r>
          <w:proofErr w:type="spellEnd"/>
          <w:r w:rsidRPr="00856392">
            <w:rPr>
              <w:rFonts w:ascii="Garamond" w:hAnsi="Garamond"/>
              <w:color w:val="000000"/>
            </w:rPr>
            <w:t xml:space="preserve">, &amp; Suharto. (2022). </w:t>
          </w:r>
          <w:proofErr w:type="spellStart"/>
          <w:r w:rsidRPr="00856392">
            <w:rPr>
              <w:rFonts w:ascii="Garamond" w:hAnsi="Garamond"/>
              <w:color w:val="000000"/>
            </w:rPr>
            <w:t>Pengaruh</w:t>
          </w:r>
          <w:proofErr w:type="spellEnd"/>
          <w:r w:rsidRPr="00856392">
            <w:rPr>
              <w:rFonts w:ascii="Garamond" w:hAnsi="Garamond"/>
              <w:color w:val="000000"/>
            </w:rPr>
            <w:t xml:space="preserve"> </w:t>
          </w:r>
          <w:proofErr w:type="spellStart"/>
          <w:r w:rsidRPr="00856392">
            <w:rPr>
              <w:rFonts w:ascii="Garamond" w:hAnsi="Garamond"/>
              <w:color w:val="000000"/>
            </w:rPr>
            <w:t>Implementasi</w:t>
          </w:r>
          <w:proofErr w:type="spellEnd"/>
          <w:r w:rsidRPr="00856392">
            <w:rPr>
              <w:rFonts w:ascii="Garamond" w:hAnsi="Garamond"/>
              <w:color w:val="000000"/>
            </w:rPr>
            <w:t xml:space="preserve"> </w:t>
          </w:r>
          <w:proofErr w:type="spellStart"/>
          <w:r w:rsidRPr="00856392">
            <w:rPr>
              <w:rFonts w:ascii="Garamond" w:hAnsi="Garamond"/>
              <w:color w:val="000000"/>
            </w:rPr>
            <w:t>Etika</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w:t>
          </w:r>
          <w:proofErr w:type="spellStart"/>
          <w:r w:rsidRPr="00856392">
            <w:rPr>
              <w:rFonts w:ascii="Garamond" w:hAnsi="Garamond"/>
              <w:color w:val="000000"/>
            </w:rPr>
            <w:t>Konsep</w:t>
          </w:r>
          <w:proofErr w:type="spellEnd"/>
          <w:r w:rsidRPr="00856392">
            <w:rPr>
              <w:rFonts w:ascii="Garamond" w:hAnsi="Garamond"/>
              <w:color w:val="000000"/>
            </w:rPr>
            <w:t xml:space="preserve"> </w:t>
          </w:r>
          <w:proofErr w:type="spellStart"/>
          <w:r w:rsidRPr="00856392">
            <w:rPr>
              <w:rFonts w:ascii="Garamond" w:hAnsi="Garamond"/>
              <w:color w:val="000000"/>
            </w:rPr>
            <w:t>Produksi</w:t>
          </w:r>
          <w:proofErr w:type="spellEnd"/>
          <w:r w:rsidRPr="00856392">
            <w:rPr>
              <w:rFonts w:ascii="Garamond" w:hAnsi="Garamond"/>
              <w:color w:val="000000"/>
            </w:rPr>
            <w:t xml:space="preserve"> Dan  </w:t>
          </w:r>
          <w:proofErr w:type="spellStart"/>
          <w:r w:rsidRPr="00856392">
            <w:rPr>
              <w:rFonts w:ascii="Garamond" w:hAnsi="Garamond"/>
              <w:color w:val="000000"/>
            </w:rPr>
            <w:t>Distribusi</w:t>
          </w:r>
          <w:proofErr w:type="spellEnd"/>
          <w:r w:rsidRPr="00856392">
            <w:rPr>
              <w:rFonts w:ascii="Garamond" w:hAnsi="Garamond"/>
              <w:color w:val="000000"/>
            </w:rPr>
            <w:t xml:space="preserve"> Pada </w:t>
          </w:r>
          <w:proofErr w:type="spellStart"/>
          <w:r w:rsidRPr="00856392">
            <w:rPr>
              <w:rFonts w:ascii="Garamond" w:hAnsi="Garamond"/>
              <w:color w:val="000000"/>
            </w:rPr>
            <w:t>Umkm</w:t>
          </w:r>
          <w:proofErr w:type="spellEnd"/>
          <w:r w:rsidRPr="00856392">
            <w:rPr>
              <w:rFonts w:ascii="Garamond" w:hAnsi="Garamond"/>
              <w:color w:val="000000"/>
            </w:rPr>
            <w:t xml:space="preserve"> </w:t>
          </w:r>
          <w:proofErr w:type="spellStart"/>
          <w:r w:rsidRPr="00856392">
            <w:rPr>
              <w:rFonts w:ascii="Garamond" w:hAnsi="Garamond"/>
              <w:color w:val="000000"/>
            </w:rPr>
            <w:t>Terhadap</w:t>
          </w:r>
          <w:proofErr w:type="spellEnd"/>
          <w:r w:rsidRPr="00856392">
            <w:rPr>
              <w:rFonts w:ascii="Garamond" w:hAnsi="Garamond"/>
              <w:color w:val="000000"/>
            </w:rPr>
            <w:t xml:space="preserve"> </w:t>
          </w:r>
          <w:proofErr w:type="spellStart"/>
          <w:r w:rsidRPr="00856392">
            <w:rPr>
              <w:rFonts w:ascii="Garamond" w:hAnsi="Garamond"/>
              <w:color w:val="000000"/>
            </w:rPr>
            <w:t>Profitabilitas</w:t>
          </w:r>
          <w:proofErr w:type="spellEnd"/>
          <w:r w:rsidRPr="00856392">
            <w:rPr>
              <w:rFonts w:ascii="Garamond" w:hAnsi="Garamond"/>
              <w:color w:val="000000"/>
            </w:rPr>
            <w:t xml:space="preserve"> </w:t>
          </w:r>
          <w:proofErr w:type="spellStart"/>
          <w:r w:rsidRPr="00856392">
            <w:rPr>
              <w:rFonts w:ascii="Garamond" w:hAnsi="Garamond"/>
              <w:color w:val="000000"/>
            </w:rPr>
            <w:t>Dalam</w:t>
          </w:r>
          <w:proofErr w:type="spellEnd"/>
          <w:r w:rsidRPr="00856392">
            <w:rPr>
              <w:rFonts w:ascii="Garamond" w:hAnsi="Garamond"/>
              <w:color w:val="000000"/>
            </w:rPr>
            <w:t xml:space="preserve"> </w:t>
          </w:r>
          <w:proofErr w:type="spellStart"/>
          <w:r w:rsidRPr="00856392">
            <w:rPr>
              <w:rFonts w:ascii="Garamond" w:hAnsi="Garamond"/>
              <w:color w:val="000000"/>
            </w:rPr>
            <w:t>Perspektif</w:t>
          </w:r>
          <w:proofErr w:type="spellEnd"/>
          <w:r w:rsidRPr="00856392">
            <w:rPr>
              <w:rFonts w:ascii="Garamond" w:hAnsi="Garamond"/>
              <w:color w:val="000000"/>
            </w:rPr>
            <w:t xml:space="preserve">  </w:t>
          </w:r>
          <w:proofErr w:type="spellStart"/>
          <w:r w:rsidRPr="00856392">
            <w:rPr>
              <w:rFonts w:ascii="Garamond" w:hAnsi="Garamond"/>
              <w:color w:val="000000"/>
            </w:rPr>
            <w:t>Ekonomi</w:t>
          </w:r>
          <w:proofErr w:type="spellEnd"/>
          <w:r w:rsidRPr="00856392">
            <w:rPr>
              <w:rFonts w:ascii="Garamond" w:hAnsi="Garamond"/>
              <w:color w:val="000000"/>
            </w:rPr>
            <w:t xml:space="preserve"> Islam. </w:t>
          </w:r>
          <w:proofErr w:type="spellStart"/>
          <w:r w:rsidRPr="00856392">
            <w:rPr>
              <w:rFonts w:ascii="Garamond" w:hAnsi="Garamond"/>
              <w:i/>
              <w:iCs/>
              <w:color w:val="000000"/>
            </w:rPr>
            <w:t>Juremi</w:t>
          </w:r>
          <w:proofErr w:type="spellEnd"/>
          <w:r w:rsidRPr="00856392">
            <w:rPr>
              <w:rFonts w:ascii="Garamond" w:hAnsi="Garamond"/>
              <w:i/>
              <w:iCs/>
              <w:color w:val="000000"/>
            </w:rPr>
            <w:t xml:space="preserve">: </w:t>
          </w:r>
          <w:proofErr w:type="spellStart"/>
          <w:r w:rsidRPr="00856392">
            <w:rPr>
              <w:rFonts w:ascii="Garamond" w:hAnsi="Garamond"/>
              <w:i/>
              <w:iCs/>
              <w:color w:val="000000"/>
            </w:rPr>
            <w:t>Jurnal</w:t>
          </w:r>
          <w:proofErr w:type="spellEnd"/>
          <w:r w:rsidRPr="00856392">
            <w:rPr>
              <w:rFonts w:ascii="Garamond" w:hAnsi="Garamond"/>
              <w:i/>
              <w:iCs/>
              <w:color w:val="000000"/>
            </w:rPr>
            <w:t xml:space="preserve"> </w:t>
          </w:r>
          <w:proofErr w:type="spellStart"/>
          <w:r w:rsidRPr="00856392">
            <w:rPr>
              <w:rFonts w:ascii="Garamond" w:hAnsi="Garamond"/>
              <w:i/>
              <w:iCs/>
              <w:color w:val="000000"/>
            </w:rPr>
            <w:t>Riset</w:t>
          </w:r>
          <w:proofErr w:type="spellEnd"/>
          <w:r w:rsidRPr="00856392">
            <w:rPr>
              <w:rFonts w:ascii="Garamond" w:hAnsi="Garamond"/>
              <w:i/>
              <w:iCs/>
              <w:color w:val="000000"/>
            </w:rPr>
            <w:t xml:space="preserve"> </w:t>
          </w:r>
          <w:proofErr w:type="spellStart"/>
          <w:r w:rsidRPr="00856392">
            <w:rPr>
              <w:rFonts w:ascii="Garamond" w:hAnsi="Garamond"/>
              <w:i/>
              <w:iCs/>
              <w:color w:val="000000"/>
            </w:rPr>
            <w:t>Ekonomi</w:t>
          </w:r>
          <w:proofErr w:type="spellEnd"/>
          <w:r w:rsidRPr="00856392">
            <w:rPr>
              <w:rFonts w:ascii="Garamond" w:hAnsi="Garamond"/>
              <w:color w:val="000000"/>
            </w:rPr>
            <w:t xml:space="preserve">, </w:t>
          </w:r>
          <w:r w:rsidRPr="00856392">
            <w:rPr>
              <w:rFonts w:ascii="Garamond" w:hAnsi="Garamond"/>
              <w:i/>
              <w:iCs/>
              <w:color w:val="000000"/>
            </w:rPr>
            <w:t>1</w:t>
          </w:r>
          <w:r w:rsidRPr="00856392">
            <w:rPr>
              <w:rFonts w:ascii="Garamond" w:hAnsi="Garamond"/>
              <w:color w:val="000000"/>
            </w:rPr>
            <w:t>(4). Https://Doi.Org/10.53625/Juremi.V1i4.729</w:t>
          </w:r>
        </w:p>
        <w:p w14:paraId="41A504C7" w14:textId="77777777" w:rsidR="00551445" w:rsidRPr="00856392" w:rsidRDefault="00551445" w:rsidP="00472F70">
          <w:pPr>
            <w:spacing w:line="360" w:lineRule="auto"/>
            <w:ind w:hanging="480"/>
            <w:jc w:val="both"/>
            <w:divId w:val="330529142"/>
            <w:rPr>
              <w:rFonts w:ascii="Garamond" w:hAnsi="Garamond"/>
              <w:color w:val="000000"/>
            </w:rPr>
          </w:pPr>
          <w:proofErr w:type="spellStart"/>
          <w:r w:rsidRPr="00856392">
            <w:rPr>
              <w:rFonts w:ascii="Garamond" w:hAnsi="Garamond"/>
              <w:color w:val="000000"/>
            </w:rPr>
            <w:t>Syahbudi</w:t>
          </w:r>
          <w:proofErr w:type="spellEnd"/>
          <w:r w:rsidRPr="00856392">
            <w:rPr>
              <w:rFonts w:ascii="Garamond" w:hAnsi="Garamond"/>
              <w:color w:val="000000"/>
            </w:rPr>
            <w:t xml:space="preserve">, M., &amp; Sari, L. P. (2017). </w:t>
          </w:r>
          <w:proofErr w:type="spellStart"/>
          <w:r w:rsidRPr="00856392">
            <w:rPr>
              <w:rFonts w:ascii="Garamond" w:hAnsi="Garamond"/>
              <w:color w:val="000000"/>
            </w:rPr>
            <w:t>Pemikiran</w:t>
          </w:r>
          <w:proofErr w:type="spellEnd"/>
          <w:r w:rsidRPr="00856392">
            <w:rPr>
              <w:rFonts w:ascii="Garamond" w:hAnsi="Garamond"/>
              <w:color w:val="000000"/>
            </w:rPr>
            <w:t xml:space="preserve"> </w:t>
          </w:r>
          <w:proofErr w:type="spellStart"/>
          <w:r w:rsidRPr="00856392">
            <w:rPr>
              <w:rFonts w:ascii="Garamond" w:hAnsi="Garamond"/>
              <w:color w:val="000000"/>
            </w:rPr>
            <w:t>Ekonomi</w:t>
          </w:r>
          <w:proofErr w:type="spellEnd"/>
          <w:r w:rsidRPr="00856392">
            <w:rPr>
              <w:rFonts w:ascii="Garamond" w:hAnsi="Garamond"/>
              <w:color w:val="000000"/>
            </w:rPr>
            <w:t xml:space="preserve"> Islam: </w:t>
          </w:r>
          <w:proofErr w:type="spellStart"/>
          <w:r w:rsidRPr="00856392">
            <w:rPr>
              <w:rFonts w:ascii="Garamond" w:hAnsi="Garamond"/>
              <w:color w:val="000000"/>
            </w:rPr>
            <w:t>Analisis</w:t>
          </w:r>
          <w:proofErr w:type="spellEnd"/>
          <w:r w:rsidRPr="00856392">
            <w:rPr>
              <w:rFonts w:ascii="Garamond" w:hAnsi="Garamond"/>
              <w:color w:val="000000"/>
            </w:rPr>
            <w:t xml:space="preserve"> </w:t>
          </w:r>
          <w:proofErr w:type="spellStart"/>
          <w:r w:rsidRPr="00856392">
            <w:rPr>
              <w:rFonts w:ascii="Garamond" w:hAnsi="Garamond"/>
              <w:color w:val="000000"/>
            </w:rPr>
            <w:t>Pemikiran</w:t>
          </w:r>
          <w:proofErr w:type="spellEnd"/>
          <w:r w:rsidRPr="00856392">
            <w:rPr>
              <w:rFonts w:ascii="Garamond" w:hAnsi="Garamond"/>
              <w:color w:val="000000"/>
            </w:rPr>
            <w:t xml:space="preserve"> M. Yasir </w:t>
          </w:r>
          <w:proofErr w:type="spellStart"/>
          <w:r w:rsidRPr="00856392">
            <w:rPr>
              <w:rFonts w:ascii="Garamond" w:hAnsi="Garamond"/>
              <w:color w:val="000000"/>
            </w:rPr>
            <w:t>Nasution</w:t>
          </w:r>
          <w:proofErr w:type="spellEnd"/>
          <w:r w:rsidRPr="00856392">
            <w:rPr>
              <w:rFonts w:ascii="Garamond" w:hAnsi="Garamond"/>
              <w:color w:val="000000"/>
            </w:rPr>
            <w:t xml:space="preserve"> </w:t>
          </w:r>
          <w:proofErr w:type="spellStart"/>
          <w:r w:rsidRPr="00856392">
            <w:rPr>
              <w:rFonts w:ascii="Garamond" w:hAnsi="Garamond"/>
              <w:color w:val="000000"/>
            </w:rPr>
            <w:t>Tentang</w:t>
          </w:r>
          <w:proofErr w:type="spellEnd"/>
          <w:r w:rsidRPr="00856392">
            <w:rPr>
              <w:rFonts w:ascii="Garamond" w:hAnsi="Garamond"/>
              <w:color w:val="000000"/>
            </w:rPr>
            <w:t xml:space="preserve"> </w:t>
          </w:r>
          <w:proofErr w:type="spellStart"/>
          <w:r w:rsidRPr="00856392">
            <w:rPr>
              <w:rFonts w:ascii="Garamond" w:hAnsi="Garamond"/>
              <w:color w:val="000000"/>
            </w:rPr>
            <w:t>Etika</w:t>
          </w:r>
          <w:proofErr w:type="spellEnd"/>
          <w:r w:rsidRPr="00856392">
            <w:rPr>
              <w:rFonts w:ascii="Garamond" w:hAnsi="Garamond"/>
              <w:color w:val="000000"/>
            </w:rPr>
            <w:t xml:space="preserve"> </w:t>
          </w:r>
          <w:proofErr w:type="spellStart"/>
          <w:r w:rsidRPr="00856392">
            <w:rPr>
              <w:rFonts w:ascii="Garamond" w:hAnsi="Garamond"/>
              <w:color w:val="000000"/>
            </w:rPr>
            <w:t>Dalam</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w:t>
          </w:r>
          <w:proofErr w:type="spellStart"/>
          <w:r w:rsidRPr="00856392">
            <w:rPr>
              <w:rFonts w:ascii="Garamond" w:hAnsi="Garamond"/>
              <w:color w:val="000000"/>
            </w:rPr>
            <w:t>Perbankan</w:t>
          </w:r>
          <w:proofErr w:type="spellEnd"/>
          <w:r w:rsidRPr="00856392">
            <w:rPr>
              <w:rFonts w:ascii="Garamond" w:hAnsi="Garamond"/>
              <w:color w:val="000000"/>
            </w:rPr>
            <w:t xml:space="preserve"> Islam. </w:t>
          </w:r>
          <w:proofErr w:type="spellStart"/>
          <w:r w:rsidRPr="00856392">
            <w:rPr>
              <w:rFonts w:ascii="Garamond" w:hAnsi="Garamond"/>
              <w:i/>
              <w:iCs/>
              <w:color w:val="000000"/>
            </w:rPr>
            <w:t>Jurnal</w:t>
          </w:r>
          <w:proofErr w:type="spellEnd"/>
          <w:r w:rsidRPr="00856392">
            <w:rPr>
              <w:rFonts w:ascii="Garamond" w:hAnsi="Garamond"/>
              <w:i/>
              <w:iCs/>
              <w:color w:val="000000"/>
            </w:rPr>
            <w:t xml:space="preserve"> </w:t>
          </w:r>
          <w:proofErr w:type="spellStart"/>
          <w:r w:rsidRPr="00856392">
            <w:rPr>
              <w:rFonts w:ascii="Garamond" w:hAnsi="Garamond"/>
              <w:i/>
              <w:iCs/>
              <w:color w:val="000000"/>
            </w:rPr>
            <w:t>Perspektif</w:t>
          </w:r>
          <w:proofErr w:type="spellEnd"/>
          <w:r w:rsidRPr="00856392">
            <w:rPr>
              <w:rFonts w:ascii="Garamond" w:hAnsi="Garamond"/>
              <w:i/>
              <w:iCs/>
              <w:color w:val="000000"/>
            </w:rPr>
            <w:t xml:space="preserve"> </w:t>
          </w:r>
          <w:proofErr w:type="spellStart"/>
          <w:r w:rsidRPr="00856392">
            <w:rPr>
              <w:rFonts w:ascii="Garamond" w:hAnsi="Garamond"/>
              <w:i/>
              <w:iCs/>
              <w:color w:val="000000"/>
            </w:rPr>
            <w:t>Ekonomi</w:t>
          </w:r>
          <w:proofErr w:type="spellEnd"/>
          <w:r w:rsidRPr="00856392">
            <w:rPr>
              <w:rFonts w:ascii="Garamond" w:hAnsi="Garamond"/>
              <w:i/>
              <w:iCs/>
              <w:color w:val="000000"/>
            </w:rPr>
            <w:t xml:space="preserve"> Darussalam</w:t>
          </w:r>
          <w:r w:rsidRPr="00856392">
            <w:rPr>
              <w:rFonts w:ascii="Garamond" w:hAnsi="Garamond"/>
              <w:color w:val="000000"/>
            </w:rPr>
            <w:t xml:space="preserve">, </w:t>
          </w:r>
          <w:r w:rsidRPr="00856392">
            <w:rPr>
              <w:rFonts w:ascii="Garamond" w:hAnsi="Garamond"/>
              <w:i/>
              <w:iCs/>
              <w:color w:val="000000"/>
            </w:rPr>
            <w:t>2</w:t>
          </w:r>
          <w:r w:rsidRPr="00856392">
            <w:rPr>
              <w:rFonts w:ascii="Garamond" w:hAnsi="Garamond"/>
              <w:color w:val="000000"/>
            </w:rPr>
            <w:t>(2). Https://Doi.Org/10.24815/Jped.V2i2.6688</w:t>
          </w:r>
        </w:p>
        <w:p w14:paraId="72B515B7" w14:textId="77777777" w:rsidR="00551445" w:rsidRPr="00856392" w:rsidRDefault="00551445" w:rsidP="00472F70">
          <w:pPr>
            <w:spacing w:line="360" w:lineRule="auto"/>
            <w:ind w:hanging="480"/>
            <w:jc w:val="both"/>
            <w:divId w:val="1437336204"/>
            <w:rPr>
              <w:rFonts w:ascii="Garamond" w:hAnsi="Garamond"/>
              <w:color w:val="000000"/>
            </w:rPr>
          </w:pPr>
          <w:proofErr w:type="spellStart"/>
          <w:r w:rsidRPr="00856392">
            <w:rPr>
              <w:rFonts w:ascii="Garamond" w:hAnsi="Garamond"/>
              <w:color w:val="000000"/>
            </w:rPr>
            <w:t>Syakira</w:t>
          </w:r>
          <w:proofErr w:type="spellEnd"/>
          <w:r w:rsidRPr="00856392">
            <w:rPr>
              <w:rFonts w:ascii="Garamond" w:hAnsi="Garamond"/>
              <w:color w:val="000000"/>
            </w:rPr>
            <w:t xml:space="preserve"> </w:t>
          </w:r>
          <w:proofErr w:type="spellStart"/>
          <w:r w:rsidRPr="00856392">
            <w:rPr>
              <w:rFonts w:ascii="Garamond" w:hAnsi="Garamond"/>
              <w:color w:val="000000"/>
            </w:rPr>
            <w:t>Rusda</w:t>
          </w:r>
          <w:proofErr w:type="spellEnd"/>
          <w:r w:rsidRPr="00856392">
            <w:rPr>
              <w:rFonts w:ascii="Garamond" w:hAnsi="Garamond"/>
              <w:color w:val="000000"/>
            </w:rPr>
            <w:t xml:space="preserve">, F., &amp; </w:t>
          </w:r>
          <w:proofErr w:type="spellStart"/>
          <w:r w:rsidRPr="00856392">
            <w:rPr>
              <w:rFonts w:ascii="Garamond" w:hAnsi="Garamond"/>
              <w:color w:val="000000"/>
            </w:rPr>
            <w:t>Eprianti</w:t>
          </w:r>
          <w:proofErr w:type="spellEnd"/>
          <w:r w:rsidRPr="00856392">
            <w:rPr>
              <w:rFonts w:ascii="Garamond" w:hAnsi="Garamond"/>
              <w:color w:val="000000"/>
            </w:rPr>
            <w:t xml:space="preserve">, N. (2022). </w:t>
          </w:r>
          <w:proofErr w:type="spellStart"/>
          <w:r w:rsidRPr="00856392">
            <w:rPr>
              <w:rFonts w:ascii="Garamond" w:hAnsi="Garamond"/>
              <w:color w:val="000000"/>
            </w:rPr>
            <w:t>Tinjauan</w:t>
          </w:r>
          <w:proofErr w:type="spellEnd"/>
          <w:r w:rsidRPr="00856392">
            <w:rPr>
              <w:rFonts w:ascii="Garamond" w:hAnsi="Garamond"/>
              <w:color w:val="000000"/>
            </w:rPr>
            <w:t xml:space="preserve"> </w:t>
          </w:r>
          <w:proofErr w:type="spellStart"/>
          <w:r w:rsidRPr="00856392">
            <w:rPr>
              <w:rFonts w:ascii="Garamond" w:hAnsi="Garamond"/>
              <w:color w:val="000000"/>
            </w:rPr>
            <w:t>Etika</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w:t>
          </w:r>
          <w:proofErr w:type="spellStart"/>
          <w:r w:rsidRPr="00856392">
            <w:rPr>
              <w:rFonts w:ascii="Garamond" w:hAnsi="Garamond"/>
              <w:color w:val="000000"/>
            </w:rPr>
            <w:t>Dalam</w:t>
          </w:r>
          <w:proofErr w:type="spellEnd"/>
          <w:r w:rsidRPr="00856392">
            <w:rPr>
              <w:rFonts w:ascii="Garamond" w:hAnsi="Garamond"/>
              <w:color w:val="000000"/>
            </w:rPr>
            <w:t xml:space="preserve"> Islam Pada Brand Equity ( </w:t>
          </w:r>
          <w:proofErr w:type="spellStart"/>
          <w:r w:rsidRPr="00856392">
            <w:rPr>
              <w:rFonts w:ascii="Garamond" w:hAnsi="Garamond"/>
              <w:color w:val="000000"/>
            </w:rPr>
            <w:t>Studi</w:t>
          </w:r>
          <w:proofErr w:type="spellEnd"/>
          <w:r w:rsidRPr="00856392">
            <w:rPr>
              <w:rFonts w:ascii="Garamond" w:hAnsi="Garamond"/>
              <w:color w:val="000000"/>
            </w:rPr>
            <w:t xml:space="preserve"> </w:t>
          </w:r>
          <w:proofErr w:type="spellStart"/>
          <w:r w:rsidRPr="00856392">
            <w:rPr>
              <w:rFonts w:ascii="Garamond" w:hAnsi="Garamond"/>
              <w:color w:val="000000"/>
            </w:rPr>
            <w:t>Kasus</w:t>
          </w:r>
          <w:proofErr w:type="spellEnd"/>
          <w:r w:rsidRPr="00856392">
            <w:rPr>
              <w:rFonts w:ascii="Garamond" w:hAnsi="Garamond"/>
              <w:color w:val="000000"/>
            </w:rPr>
            <w:t xml:space="preserve"> </w:t>
          </w:r>
          <w:proofErr w:type="spellStart"/>
          <w:r w:rsidRPr="00856392">
            <w:rPr>
              <w:rFonts w:ascii="Garamond" w:hAnsi="Garamond"/>
              <w:color w:val="000000"/>
            </w:rPr>
            <w:t>Mc_Shop</w:t>
          </w:r>
          <w:proofErr w:type="spellEnd"/>
          <w:r w:rsidRPr="00856392">
            <w:rPr>
              <w:rFonts w:ascii="Garamond" w:hAnsi="Garamond"/>
              <w:color w:val="000000"/>
            </w:rPr>
            <w:t xml:space="preserve">). </w:t>
          </w:r>
          <w:r w:rsidRPr="00856392">
            <w:rPr>
              <w:rFonts w:ascii="Garamond" w:hAnsi="Garamond"/>
              <w:i/>
              <w:iCs/>
              <w:color w:val="000000"/>
            </w:rPr>
            <w:t>Bandung Conference Series: Sharia Economic Law</w:t>
          </w:r>
          <w:r w:rsidRPr="00856392">
            <w:rPr>
              <w:rFonts w:ascii="Garamond" w:hAnsi="Garamond"/>
              <w:color w:val="000000"/>
            </w:rPr>
            <w:t xml:space="preserve">, </w:t>
          </w:r>
          <w:r w:rsidRPr="00856392">
            <w:rPr>
              <w:rFonts w:ascii="Garamond" w:hAnsi="Garamond"/>
              <w:i/>
              <w:iCs/>
              <w:color w:val="000000"/>
            </w:rPr>
            <w:t>2</w:t>
          </w:r>
          <w:r w:rsidRPr="00856392">
            <w:rPr>
              <w:rFonts w:ascii="Garamond" w:hAnsi="Garamond"/>
              <w:color w:val="000000"/>
            </w:rPr>
            <w:t xml:space="preserve">(2). </w:t>
          </w:r>
          <w:r w:rsidRPr="00856392">
            <w:rPr>
              <w:rFonts w:ascii="Garamond" w:hAnsi="Garamond"/>
              <w:color w:val="000000"/>
            </w:rPr>
            <w:lastRenderedPageBreak/>
            <w:t>Https://Doi.Org/10.29313/Bcssel.V2i2.2911</w:t>
          </w:r>
        </w:p>
        <w:p w14:paraId="280EFC00" w14:textId="77777777" w:rsidR="00551445" w:rsidRPr="00856392" w:rsidRDefault="00551445" w:rsidP="00472F70">
          <w:pPr>
            <w:spacing w:line="360" w:lineRule="auto"/>
            <w:ind w:hanging="480"/>
            <w:jc w:val="both"/>
            <w:divId w:val="977538007"/>
            <w:rPr>
              <w:rFonts w:ascii="Garamond" w:hAnsi="Garamond"/>
              <w:color w:val="000000"/>
            </w:rPr>
          </w:pPr>
          <w:r w:rsidRPr="00856392">
            <w:rPr>
              <w:rFonts w:ascii="Garamond" w:hAnsi="Garamond"/>
              <w:color w:val="000000"/>
            </w:rPr>
            <w:t xml:space="preserve">Tito Nur </w:t>
          </w:r>
          <w:proofErr w:type="spellStart"/>
          <w:r w:rsidRPr="00856392">
            <w:rPr>
              <w:rFonts w:ascii="Garamond" w:hAnsi="Garamond"/>
              <w:color w:val="000000"/>
            </w:rPr>
            <w:t>Mustika</w:t>
          </w:r>
          <w:proofErr w:type="spellEnd"/>
          <w:r w:rsidRPr="00856392">
            <w:rPr>
              <w:rFonts w:ascii="Garamond" w:hAnsi="Garamond"/>
              <w:color w:val="000000"/>
            </w:rPr>
            <w:t xml:space="preserve">. (2023). </w:t>
          </w:r>
          <w:proofErr w:type="spellStart"/>
          <w:r w:rsidRPr="00856392">
            <w:rPr>
              <w:rFonts w:ascii="Garamond" w:hAnsi="Garamond"/>
              <w:color w:val="000000"/>
            </w:rPr>
            <w:t>Etika</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Islam </w:t>
          </w:r>
          <w:proofErr w:type="spellStart"/>
          <w:r w:rsidRPr="00856392">
            <w:rPr>
              <w:rFonts w:ascii="Garamond" w:hAnsi="Garamond"/>
              <w:color w:val="000000"/>
            </w:rPr>
            <w:t>Dalam</w:t>
          </w:r>
          <w:proofErr w:type="spellEnd"/>
          <w:r w:rsidRPr="00856392">
            <w:rPr>
              <w:rFonts w:ascii="Garamond" w:hAnsi="Garamond"/>
              <w:color w:val="000000"/>
            </w:rPr>
            <w:t xml:space="preserve"> </w:t>
          </w:r>
          <w:proofErr w:type="spellStart"/>
          <w:r w:rsidRPr="00856392">
            <w:rPr>
              <w:rFonts w:ascii="Garamond" w:hAnsi="Garamond"/>
              <w:color w:val="000000"/>
            </w:rPr>
            <w:t>Transaksi</w:t>
          </w:r>
          <w:proofErr w:type="spellEnd"/>
          <w:r w:rsidRPr="00856392">
            <w:rPr>
              <w:rFonts w:ascii="Garamond" w:hAnsi="Garamond"/>
              <w:color w:val="000000"/>
            </w:rPr>
            <w:t xml:space="preserve"> </w:t>
          </w:r>
          <w:proofErr w:type="spellStart"/>
          <w:r w:rsidRPr="00856392">
            <w:rPr>
              <w:rFonts w:ascii="Garamond" w:hAnsi="Garamond"/>
              <w:color w:val="000000"/>
            </w:rPr>
            <w:t>Keuangan</w:t>
          </w:r>
          <w:proofErr w:type="spellEnd"/>
          <w:r w:rsidRPr="00856392">
            <w:rPr>
              <w:rFonts w:ascii="Garamond" w:hAnsi="Garamond"/>
              <w:color w:val="000000"/>
            </w:rPr>
            <w:t xml:space="preserve"> </w:t>
          </w:r>
          <w:proofErr w:type="spellStart"/>
          <w:r w:rsidRPr="00856392">
            <w:rPr>
              <w:rFonts w:ascii="Garamond" w:hAnsi="Garamond"/>
              <w:color w:val="000000"/>
            </w:rPr>
            <w:t>Menggunakan</w:t>
          </w:r>
          <w:proofErr w:type="spellEnd"/>
          <w:r w:rsidRPr="00856392">
            <w:rPr>
              <w:rFonts w:ascii="Garamond" w:hAnsi="Garamond"/>
              <w:color w:val="000000"/>
            </w:rPr>
            <w:t xml:space="preserve"> </w:t>
          </w:r>
          <w:proofErr w:type="spellStart"/>
          <w:r w:rsidRPr="00856392">
            <w:rPr>
              <w:rFonts w:ascii="Garamond" w:hAnsi="Garamond"/>
              <w:color w:val="000000"/>
            </w:rPr>
            <w:t>Aplikasi</w:t>
          </w:r>
          <w:proofErr w:type="spellEnd"/>
          <w:r w:rsidRPr="00856392">
            <w:rPr>
              <w:rFonts w:ascii="Garamond" w:hAnsi="Garamond"/>
              <w:color w:val="000000"/>
            </w:rPr>
            <w:t xml:space="preserve"> Mobile Banking/ M - Banking. </w:t>
          </w:r>
          <w:r w:rsidRPr="00856392">
            <w:rPr>
              <w:rFonts w:ascii="Garamond" w:hAnsi="Garamond"/>
              <w:i/>
              <w:iCs/>
              <w:color w:val="000000"/>
            </w:rPr>
            <w:t>Al-</w:t>
          </w:r>
          <w:proofErr w:type="spellStart"/>
          <w:r w:rsidRPr="00856392">
            <w:rPr>
              <w:rFonts w:ascii="Garamond" w:hAnsi="Garamond"/>
              <w:i/>
              <w:iCs/>
              <w:color w:val="000000"/>
            </w:rPr>
            <w:t>Maqashid</w:t>
          </w:r>
          <w:proofErr w:type="spellEnd"/>
          <w:r w:rsidRPr="00856392">
            <w:rPr>
              <w:rFonts w:ascii="Garamond" w:hAnsi="Garamond"/>
              <w:i/>
              <w:iCs/>
              <w:color w:val="000000"/>
            </w:rPr>
            <w:t>: Journal Of Economics And Islamic Business</w:t>
          </w:r>
          <w:r w:rsidRPr="00856392">
            <w:rPr>
              <w:rFonts w:ascii="Garamond" w:hAnsi="Garamond"/>
              <w:color w:val="000000"/>
            </w:rPr>
            <w:t xml:space="preserve">, </w:t>
          </w:r>
          <w:r w:rsidRPr="00856392">
            <w:rPr>
              <w:rFonts w:ascii="Garamond" w:hAnsi="Garamond"/>
              <w:i/>
              <w:iCs/>
              <w:color w:val="000000"/>
            </w:rPr>
            <w:t>3</w:t>
          </w:r>
          <w:r w:rsidRPr="00856392">
            <w:rPr>
              <w:rFonts w:ascii="Garamond" w:hAnsi="Garamond"/>
              <w:color w:val="000000"/>
            </w:rPr>
            <w:t>(1). Https://Doi.Org/10.55352/Maqashid.V3i1.272</w:t>
          </w:r>
        </w:p>
        <w:p w14:paraId="61E662D7" w14:textId="77777777" w:rsidR="00551445" w:rsidRPr="00856392" w:rsidRDefault="00551445" w:rsidP="00472F70">
          <w:pPr>
            <w:spacing w:line="360" w:lineRule="auto"/>
            <w:ind w:hanging="480"/>
            <w:jc w:val="both"/>
            <w:divId w:val="995107199"/>
            <w:rPr>
              <w:rFonts w:ascii="Garamond" w:hAnsi="Garamond"/>
              <w:color w:val="000000"/>
            </w:rPr>
          </w:pPr>
          <w:proofErr w:type="spellStart"/>
          <w:r w:rsidRPr="00856392">
            <w:rPr>
              <w:rFonts w:ascii="Garamond" w:hAnsi="Garamond"/>
              <w:color w:val="000000"/>
            </w:rPr>
            <w:t>Ulfah</w:t>
          </w:r>
          <w:proofErr w:type="spellEnd"/>
          <w:r w:rsidRPr="00856392">
            <w:rPr>
              <w:rFonts w:ascii="Garamond" w:hAnsi="Garamond"/>
              <w:color w:val="000000"/>
            </w:rPr>
            <w:t xml:space="preserve">, K., &amp; </w:t>
          </w:r>
          <w:proofErr w:type="spellStart"/>
          <w:r w:rsidRPr="00856392">
            <w:rPr>
              <w:rFonts w:ascii="Garamond" w:hAnsi="Garamond"/>
              <w:color w:val="000000"/>
            </w:rPr>
            <w:t>Arsal</w:t>
          </w:r>
          <w:proofErr w:type="spellEnd"/>
          <w:r w:rsidRPr="00856392">
            <w:rPr>
              <w:rFonts w:ascii="Garamond" w:hAnsi="Garamond"/>
              <w:color w:val="000000"/>
            </w:rPr>
            <w:t xml:space="preserve">, M. (2022). </w:t>
          </w:r>
          <w:proofErr w:type="spellStart"/>
          <w:r w:rsidRPr="00856392">
            <w:rPr>
              <w:rFonts w:ascii="Garamond" w:hAnsi="Garamond"/>
              <w:color w:val="000000"/>
            </w:rPr>
            <w:t>Etika</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Islam: </w:t>
          </w:r>
          <w:proofErr w:type="spellStart"/>
          <w:r w:rsidRPr="00856392">
            <w:rPr>
              <w:rFonts w:ascii="Garamond" w:hAnsi="Garamond"/>
              <w:color w:val="000000"/>
            </w:rPr>
            <w:t>Dapat</w:t>
          </w:r>
          <w:proofErr w:type="spellEnd"/>
          <w:r w:rsidRPr="00856392">
            <w:rPr>
              <w:rFonts w:ascii="Garamond" w:hAnsi="Garamond"/>
              <w:color w:val="000000"/>
            </w:rPr>
            <w:t xml:space="preserve"> </w:t>
          </w:r>
          <w:proofErr w:type="spellStart"/>
          <w:r w:rsidRPr="00856392">
            <w:rPr>
              <w:rFonts w:ascii="Garamond" w:hAnsi="Garamond"/>
              <w:color w:val="000000"/>
            </w:rPr>
            <w:t>Direalisasikan</w:t>
          </w:r>
          <w:proofErr w:type="spellEnd"/>
          <w:r w:rsidRPr="00856392">
            <w:rPr>
              <w:rFonts w:ascii="Garamond" w:hAnsi="Garamond"/>
              <w:color w:val="000000"/>
            </w:rPr>
            <w:t xml:space="preserve"> </w:t>
          </w:r>
          <w:proofErr w:type="spellStart"/>
          <w:r w:rsidRPr="00856392">
            <w:rPr>
              <w:rFonts w:ascii="Garamond" w:hAnsi="Garamond"/>
              <w:color w:val="000000"/>
            </w:rPr>
            <w:t>Atau</w:t>
          </w:r>
          <w:proofErr w:type="spellEnd"/>
          <w:r w:rsidRPr="00856392">
            <w:rPr>
              <w:rFonts w:ascii="Garamond" w:hAnsi="Garamond"/>
              <w:color w:val="000000"/>
            </w:rPr>
            <w:t xml:space="preserve"> </w:t>
          </w:r>
          <w:proofErr w:type="spellStart"/>
          <w:r w:rsidRPr="00856392">
            <w:rPr>
              <w:rFonts w:ascii="Garamond" w:hAnsi="Garamond"/>
              <w:color w:val="000000"/>
            </w:rPr>
            <w:t>Hanya</w:t>
          </w:r>
          <w:proofErr w:type="spellEnd"/>
          <w:r w:rsidRPr="00856392">
            <w:rPr>
              <w:rFonts w:ascii="Garamond" w:hAnsi="Garamond"/>
              <w:color w:val="000000"/>
            </w:rPr>
            <w:t xml:space="preserve"> </w:t>
          </w:r>
          <w:proofErr w:type="spellStart"/>
          <w:r w:rsidRPr="00856392">
            <w:rPr>
              <w:rFonts w:ascii="Garamond" w:hAnsi="Garamond"/>
              <w:color w:val="000000"/>
            </w:rPr>
            <w:t>Sebatas</w:t>
          </w:r>
          <w:proofErr w:type="spellEnd"/>
          <w:r w:rsidRPr="00856392">
            <w:rPr>
              <w:rFonts w:ascii="Garamond" w:hAnsi="Garamond"/>
              <w:color w:val="000000"/>
            </w:rPr>
            <w:t xml:space="preserve"> </w:t>
          </w:r>
          <w:proofErr w:type="spellStart"/>
          <w:r w:rsidRPr="00856392">
            <w:rPr>
              <w:rFonts w:ascii="Garamond" w:hAnsi="Garamond"/>
              <w:color w:val="000000"/>
            </w:rPr>
            <w:t>Teori</w:t>
          </w:r>
          <w:proofErr w:type="spellEnd"/>
          <w:r w:rsidRPr="00856392">
            <w:rPr>
              <w:color w:val="000000"/>
            </w:rPr>
            <w:t> </w:t>
          </w:r>
          <w:r w:rsidRPr="00856392">
            <w:rPr>
              <w:rFonts w:ascii="Garamond" w:hAnsi="Garamond"/>
              <w:color w:val="000000"/>
            </w:rPr>
            <w:t xml:space="preserve">? </w:t>
          </w:r>
          <w:proofErr w:type="spellStart"/>
          <w:r w:rsidRPr="00856392">
            <w:rPr>
              <w:rFonts w:ascii="Garamond" w:hAnsi="Garamond"/>
              <w:i/>
              <w:iCs/>
              <w:color w:val="000000"/>
            </w:rPr>
            <w:t>Jurnal</w:t>
          </w:r>
          <w:proofErr w:type="spellEnd"/>
          <w:r w:rsidRPr="00856392">
            <w:rPr>
              <w:rFonts w:ascii="Garamond" w:hAnsi="Garamond"/>
              <w:i/>
              <w:iCs/>
              <w:color w:val="000000"/>
            </w:rPr>
            <w:t xml:space="preserve"> </w:t>
          </w:r>
          <w:proofErr w:type="spellStart"/>
          <w:r w:rsidRPr="00856392">
            <w:rPr>
              <w:rFonts w:ascii="Garamond" w:hAnsi="Garamond"/>
              <w:i/>
              <w:iCs/>
              <w:color w:val="000000"/>
            </w:rPr>
            <w:t>Ekonomi</w:t>
          </w:r>
          <w:proofErr w:type="spellEnd"/>
          <w:r w:rsidRPr="00856392">
            <w:rPr>
              <w:rFonts w:ascii="Garamond" w:hAnsi="Garamond"/>
              <w:i/>
              <w:iCs/>
              <w:color w:val="000000"/>
            </w:rPr>
            <w:t xml:space="preserve"> </w:t>
          </w:r>
          <w:proofErr w:type="spellStart"/>
          <w:r w:rsidRPr="00856392">
            <w:rPr>
              <w:rFonts w:ascii="Garamond" w:hAnsi="Garamond"/>
              <w:i/>
              <w:iCs/>
              <w:color w:val="000000"/>
            </w:rPr>
            <w:t>Bisnis</w:t>
          </w:r>
          <w:proofErr w:type="spellEnd"/>
          <w:r w:rsidRPr="00856392">
            <w:rPr>
              <w:rFonts w:ascii="Garamond" w:hAnsi="Garamond"/>
              <w:i/>
              <w:iCs/>
              <w:color w:val="000000"/>
            </w:rPr>
            <w:t xml:space="preserve">, </w:t>
          </w:r>
          <w:proofErr w:type="spellStart"/>
          <w:r w:rsidRPr="00856392">
            <w:rPr>
              <w:rFonts w:ascii="Garamond" w:hAnsi="Garamond"/>
              <w:i/>
              <w:iCs/>
              <w:color w:val="000000"/>
            </w:rPr>
            <w:t>Manajemen</w:t>
          </w:r>
          <w:proofErr w:type="spellEnd"/>
          <w:r w:rsidRPr="00856392">
            <w:rPr>
              <w:rFonts w:ascii="Garamond" w:hAnsi="Garamond"/>
              <w:i/>
              <w:iCs/>
              <w:color w:val="000000"/>
            </w:rPr>
            <w:t xml:space="preserve"> Dan </w:t>
          </w:r>
          <w:proofErr w:type="spellStart"/>
          <w:r w:rsidRPr="00856392">
            <w:rPr>
              <w:rFonts w:ascii="Garamond" w:hAnsi="Garamond"/>
              <w:i/>
              <w:iCs/>
              <w:color w:val="000000"/>
            </w:rPr>
            <w:t>Akuntansi</w:t>
          </w:r>
          <w:proofErr w:type="spellEnd"/>
          <w:r w:rsidRPr="00856392">
            <w:rPr>
              <w:rFonts w:ascii="Garamond" w:hAnsi="Garamond"/>
              <w:i/>
              <w:iCs/>
              <w:color w:val="000000"/>
            </w:rPr>
            <w:t xml:space="preserve"> (</w:t>
          </w:r>
          <w:proofErr w:type="spellStart"/>
          <w:r w:rsidRPr="00856392">
            <w:rPr>
              <w:rFonts w:ascii="Garamond" w:hAnsi="Garamond"/>
              <w:i/>
              <w:iCs/>
              <w:color w:val="000000"/>
            </w:rPr>
            <w:t>Jebma</w:t>
          </w:r>
          <w:proofErr w:type="spellEnd"/>
          <w:r w:rsidRPr="00856392">
            <w:rPr>
              <w:rFonts w:ascii="Garamond" w:hAnsi="Garamond"/>
              <w:i/>
              <w:iCs/>
              <w:color w:val="000000"/>
            </w:rPr>
            <w:t>)</w:t>
          </w:r>
          <w:r w:rsidRPr="00856392">
            <w:rPr>
              <w:rFonts w:ascii="Garamond" w:hAnsi="Garamond"/>
              <w:color w:val="000000"/>
            </w:rPr>
            <w:t xml:space="preserve">, </w:t>
          </w:r>
          <w:r w:rsidRPr="00856392">
            <w:rPr>
              <w:rFonts w:ascii="Garamond" w:hAnsi="Garamond"/>
              <w:i/>
              <w:iCs/>
              <w:color w:val="000000"/>
            </w:rPr>
            <w:t>2</w:t>
          </w:r>
          <w:r w:rsidRPr="00856392">
            <w:rPr>
              <w:rFonts w:ascii="Garamond" w:hAnsi="Garamond"/>
              <w:color w:val="000000"/>
            </w:rPr>
            <w:t>(3). Https://Doi.Org/10.47709/Jebma.V2i3.1823</w:t>
          </w:r>
        </w:p>
        <w:p w14:paraId="5E6ABFF3" w14:textId="77777777" w:rsidR="00551445" w:rsidRPr="00856392" w:rsidRDefault="00551445" w:rsidP="00472F70">
          <w:pPr>
            <w:spacing w:line="360" w:lineRule="auto"/>
            <w:ind w:hanging="480"/>
            <w:jc w:val="both"/>
            <w:divId w:val="248193659"/>
            <w:rPr>
              <w:rFonts w:ascii="Garamond" w:hAnsi="Garamond"/>
              <w:color w:val="000000"/>
            </w:rPr>
          </w:pPr>
          <w:proofErr w:type="spellStart"/>
          <w:r w:rsidRPr="00856392">
            <w:rPr>
              <w:rFonts w:ascii="Garamond" w:hAnsi="Garamond"/>
              <w:color w:val="000000"/>
            </w:rPr>
            <w:t>Wardani</w:t>
          </w:r>
          <w:proofErr w:type="spellEnd"/>
          <w:r w:rsidRPr="00856392">
            <w:rPr>
              <w:rFonts w:ascii="Garamond" w:hAnsi="Garamond"/>
              <w:color w:val="000000"/>
            </w:rPr>
            <w:t xml:space="preserve">, Y. M., &amp; </w:t>
          </w:r>
          <w:proofErr w:type="spellStart"/>
          <w:r w:rsidRPr="00856392">
            <w:rPr>
              <w:rFonts w:ascii="Garamond" w:hAnsi="Garamond"/>
              <w:color w:val="000000"/>
            </w:rPr>
            <w:t>Ridlwan</w:t>
          </w:r>
          <w:proofErr w:type="spellEnd"/>
          <w:r w:rsidRPr="00856392">
            <w:rPr>
              <w:rFonts w:ascii="Garamond" w:hAnsi="Garamond"/>
              <w:color w:val="000000"/>
            </w:rPr>
            <w:t xml:space="preserve">, A. A. (2022). </w:t>
          </w:r>
          <w:proofErr w:type="spellStart"/>
          <w:r w:rsidRPr="00856392">
            <w:rPr>
              <w:rFonts w:ascii="Garamond" w:hAnsi="Garamond"/>
              <w:color w:val="000000"/>
            </w:rPr>
            <w:t>Penerapan</w:t>
          </w:r>
          <w:proofErr w:type="spellEnd"/>
          <w:r w:rsidRPr="00856392">
            <w:rPr>
              <w:rFonts w:ascii="Garamond" w:hAnsi="Garamond"/>
              <w:color w:val="000000"/>
            </w:rPr>
            <w:t xml:space="preserve"> </w:t>
          </w:r>
          <w:proofErr w:type="spellStart"/>
          <w:r w:rsidRPr="00856392">
            <w:rPr>
              <w:rFonts w:ascii="Garamond" w:hAnsi="Garamond"/>
              <w:color w:val="000000"/>
            </w:rPr>
            <w:t>Etika</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Islam </w:t>
          </w:r>
          <w:proofErr w:type="spellStart"/>
          <w:r w:rsidRPr="00856392">
            <w:rPr>
              <w:rFonts w:ascii="Garamond" w:hAnsi="Garamond"/>
              <w:color w:val="000000"/>
            </w:rPr>
            <w:t>Dalam</w:t>
          </w:r>
          <w:proofErr w:type="spellEnd"/>
          <w:r w:rsidRPr="00856392">
            <w:rPr>
              <w:rFonts w:ascii="Garamond" w:hAnsi="Garamond"/>
              <w:color w:val="000000"/>
            </w:rPr>
            <w:t xml:space="preserve"> </w:t>
          </w:r>
          <w:proofErr w:type="spellStart"/>
          <w:r w:rsidRPr="00856392">
            <w:rPr>
              <w:rFonts w:ascii="Garamond" w:hAnsi="Garamond"/>
              <w:color w:val="000000"/>
            </w:rPr>
            <w:t>Membangun</w:t>
          </w:r>
          <w:proofErr w:type="spellEnd"/>
          <w:r w:rsidRPr="00856392">
            <w:rPr>
              <w:rFonts w:ascii="Garamond" w:hAnsi="Garamond"/>
              <w:color w:val="000000"/>
            </w:rPr>
            <w:t xml:space="preserve"> </w:t>
          </w:r>
          <w:proofErr w:type="spellStart"/>
          <w:r w:rsidRPr="00856392">
            <w:rPr>
              <w:rFonts w:ascii="Garamond" w:hAnsi="Garamond"/>
              <w:color w:val="000000"/>
            </w:rPr>
            <w:t>Loyalitas</w:t>
          </w:r>
          <w:proofErr w:type="spellEnd"/>
          <w:r w:rsidRPr="00856392">
            <w:rPr>
              <w:rFonts w:ascii="Garamond" w:hAnsi="Garamond"/>
              <w:color w:val="000000"/>
            </w:rPr>
            <w:t xml:space="preserve"> </w:t>
          </w:r>
          <w:proofErr w:type="spellStart"/>
          <w:r w:rsidRPr="00856392">
            <w:rPr>
              <w:rFonts w:ascii="Garamond" w:hAnsi="Garamond"/>
              <w:color w:val="000000"/>
            </w:rPr>
            <w:t>Pelanggan</w:t>
          </w:r>
          <w:proofErr w:type="spellEnd"/>
          <w:r w:rsidRPr="00856392">
            <w:rPr>
              <w:rFonts w:ascii="Garamond" w:hAnsi="Garamond"/>
              <w:color w:val="000000"/>
            </w:rPr>
            <w:t xml:space="preserve"> Pada Pt. </w:t>
          </w:r>
          <w:proofErr w:type="spellStart"/>
          <w:r w:rsidRPr="00856392">
            <w:rPr>
              <w:rFonts w:ascii="Garamond" w:hAnsi="Garamond"/>
              <w:color w:val="000000"/>
            </w:rPr>
            <w:t>Tanjung</w:t>
          </w:r>
          <w:proofErr w:type="spellEnd"/>
          <w:r w:rsidRPr="00856392">
            <w:rPr>
              <w:rFonts w:ascii="Garamond" w:hAnsi="Garamond"/>
              <w:color w:val="000000"/>
            </w:rPr>
            <w:t xml:space="preserve"> Abadi. </w:t>
          </w:r>
          <w:proofErr w:type="spellStart"/>
          <w:r w:rsidRPr="00856392">
            <w:rPr>
              <w:rFonts w:ascii="Garamond" w:hAnsi="Garamond"/>
              <w:i/>
              <w:iCs/>
              <w:color w:val="000000"/>
            </w:rPr>
            <w:t>Jesi</w:t>
          </w:r>
          <w:proofErr w:type="spellEnd"/>
          <w:r w:rsidRPr="00856392">
            <w:rPr>
              <w:rFonts w:ascii="Garamond" w:hAnsi="Garamond"/>
              <w:i/>
              <w:iCs/>
              <w:color w:val="000000"/>
            </w:rPr>
            <w:t xml:space="preserve"> (</w:t>
          </w:r>
          <w:proofErr w:type="spellStart"/>
          <w:r w:rsidRPr="00856392">
            <w:rPr>
              <w:rFonts w:ascii="Garamond" w:hAnsi="Garamond"/>
              <w:i/>
              <w:iCs/>
              <w:color w:val="000000"/>
            </w:rPr>
            <w:t>Jurnal</w:t>
          </w:r>
          <w:proofErr w:type="spellEnd"/>
          <w:r w:rsidRPr="00856392">
            <w:rPr>
              <w:rFonts w:ascii="Garamond" w:hAnsi="Garamond"/>
              <w:i/>
              <w:iCs/>
              <w:color w:val="000000"/>
            </w:rPr>
            <w:t xml:space="preserve"> </w:t>
          </w:r>
          <w:proofErr w:type="spellStart"/>
          <w:r w:rsidRPr="00856392">
            <w:rPr>
              <w:rFonts w:ascii="Garamond" w:hAnsi="Garamond"/>
              <w:i/>
              <w:iCs/>
              <w:color w:val="000000"/>
            </w:rPr>
            <w:t>Ekonomi</w:t>
          </w:r>
          <w:proofErr w:type="spellEnd"/>
          <w:r w:rsidRPr="00856392">
            <w:rPr>
              <w:rFonts w:ascii="Garamond" w:hAnsi="Garamond"/>
              <w:i/>
              <w:iCs/>
              <w:color w:val="000000"/>
            </w:rPr>
            <w:t xml:space="preserve"> Syariah Indonesia)</w:t>
          </w:r>
          <w:r w:rsidRPr="00856392">
            <w:rPr>
              <w:rFonts w:ascii="Garamond" w:hAnsi="Garamond"/>
              <w:color w:val="000000"/>
            </w:rPr>
            <w:t xml:space="preserve">, </w:t>
          </w:r>
          <w:r w:rsidRPr="00856392">
            <w:rPr>
              <w:rFonts w:ascii="Garamond" w:hAnsi="Garamond"/>
              <w:i/>
              <w:iCs/>
              <w:color w:val="000000"/>
            </w:rPr>
            <w:t>12</w:t>
          </w:r>
          <w:r w:rsidRPr="00856392">
            <w:rPr>
              <w:rFonts w:ascii="Garamond" w:hAnsi="Garamond"/>
              <w:color w:val="000000"/>
            </w:rPr>
            <w:t>(1). Https://Doi.Org/10.21927/Jesi.2022.12(1).37-52</w:t>
          </w:r>
        </w:p>
        <w:p w14:paraId="4052B20E" w14:textId="77777777" w:rsidR="00551445" w:rsidRPr="00856392" w:rsidRDefault="00551445" w:rsidP="00472F70">
          <w:pPr>
            <w:spacing w:line="360" w:lineRule="auto"/>
            <w:ind w:hanging="480"/>
            <w:jc w:val="both"/>
            <w:divId w:val="1328481001"/>
            <w:rPr>
              <w:rFonts w:ascii="Garamond" w:hAnsi="Garamond"/>
              <w:color w:val="000000"/>
            </w:rPr>
          </w:pPr>
          <w:proofErr w:type="spellStart"/>
          <w:r w:rsidRPr="00856392">
            <w:rPr>
              <w:rFonts w:ascii="Garamond" w:hAnsi="Garamond"/>
              <w:color w:val="000000"/>
            </w:rPr>
            <w:t>Wulandari</w:t>
          </w:r>
          <w:proofErr w:type="spellEnd"/>
          <w:r w:rsidRPr="00856392">
            <w:rPr>
              <w:rFonts w:ascii="Garamond" w:hAnsi="Garamond"/>
              <w:color w:val="000000"/>
            </w:rPr>
            <w:t xml:space="preserve">, E. P., &amp; </w:t>
          </w:r>
          <w:proofErr w:type="spellStart"/>
          <w:r w:rsidRPr="00856392">
            <w:rPr>
              <w:rFonts w:ascii="Garamond" w:hAnsi="Garamond"/>
              <w:color w:val="000000"/>
            </w:rPr>
            <w:t>Djakfar</w:t>
          </w:r>
          <w:proofErr w:type="spellEnd"/>
          <w:r w:rsidRPr="00856392">
            <w:rPr>
              <w:rFonts w:ascii="Garamond" w:hAnsi="Garamond"/>
              <w:color w:val="000000"/>
            </w:rPr>
            <w:t xml:space="preserve">, M. (2022). </w:t>
          </w:r>
          <w:proofErr w:type="spellStart"/>
          <w:r w:rsidRPr="00856392">
            <w:rPr>
              <w:rFonts w:ascii="Garamond" w:hAnsi="Garamond"/>
              <w:color w:val="000000"/>
            </w:rPr>
            <w:t>Etika</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Islam </w:t>
          </w:r>
          <w:proofErr w:type="spellStart"/>
          <w:r w:rsidRPr="00856392">
            <w:rPr>
              <w:rFonts w:ascii="Garamond" w:hAnsi="Garamond"/>
              <w:color w:val="000000"/>
            </w:rPr>
            <w:t>Dalam</w:t>
          </w:r>
          <w:proofErr w:type="spellEnd"/>
          <w:r w:rsidRPr="00856392">
            <w:rPr>
              <w:rFonts w:ascii="Garamond" w:hAnsi="Garamond"/>
              <w:color w:val="000000"/>
            </w:rPr>
            <w:t xml:space="preserve"> </w:t>
          </w:r>
          <w:proofErr w:type="spellStart"/>
          <w:r w:rsidRPr="00856392">
            <w:rPr>
              <w:rFonts w:ascii="Garamond" w:hAnsi="Garamond"/>
              <w:color w:val="000000"/>
            </w:rPr>
            <w:t>Upaya</w:t>
          </w:r>
          <w:proofErr w:type="spellEnd"/>
          <w:r w:rsidRPr="00856392">
            <w:rPr>
              <w:rFonts w:ascii="Garamond" w:hAnsi="Garamond"/>
              <w:color w:val="000000"/>
            </w:rPr>
            <w:t xml:space="preserve"> </w:t>
          </w:r>
          <w:proofErr w:type="spellStart"/>
          <w:r w:rsidRPr="00856392">
            <w:rPr>
              <w:rFonts w:ascii="Garamond" w:hAnsi="Garamond"/>
              <w:color w:val="000000"/>
            </w:rPr>
            <w:t>Pengembangan</w:t>
          </w:r>
          <w:proofErr w:type="spellEnd"/>
          <w:r w:rsidRPr="00856392">
            <w:rPr>
              <w:rFonts w:ascii="Garamond" w:hAnsi="Garamond"/>
              <w:color w:val="000000"/>
            </w:rPr>
            <w:t xml:space="preserve"> </w:t>
          </w:r>
          <w:proofErr w:type="spellStart"/>
          <w:r w:rsidRPr="00856392">
            <w:rPr>
              <w:rFonts w:ascii="Garamond" w:hAnsi="Garamond"/>
              <w:color w:val="000000"/>
            </w:rPr>
            <w:t>Ekonomi</w:t>
          </w:r>
          <w:proofErr w:type="spellEnd"/>
          <w:r w:rsidRPr="00856392">
            <w:rPr>
              <w:rFonts w:ascii="Garamond" w:hAnsi="Garamond"/>
              <w:color w:val="000000"/>
            </w:rPr>
            <w:t xml:space="preserve"> </w:t>
          </w:r>
          <w:proofErr w:type="spellStart"/>
          <w:r w:rsidRPr="00856392">
            <w:rPr>
              <w:rFonts w:ascii="Garamond" w:hAnsi="Garamond"/>
              <w:color w:val="000000"/>
            </w:rPr>
            <w:t>Sektor</w:t>
          </w:r>
          <w:proofErr w:type="spellEnd"/>
          <w:r w:rsidRPr="00856392">
            <w:rPr>
              <w:rFonts w:ascii="Garamond" w:hAnsi="Garamond"/>
              <w:color w:val="000000"/>
            </w:rPr>
            <w:t xml:space="preserve"> </w:t>
          </w:r>
          <w:proofErr w:type="spellStart"/>
          <w:r w:rsidRPr="00856392">
            <w:rPr>
              <w:rFonts w:ascii="Garamond" w:hAnsi="Garamond"/>
              <w:color w:val="000000"/>
            </w:rPr>
            <w:t>Industri</w:t>
          </w:r>
          <w:proofErr w:type="spellEnd"/>
          <w:r w:rsidRPr="00856392">
            <w:rPr>
              <w:rFonts w:ascii="Garamond" w:hAnsi="Garamond"/>
              <w:color w:val="000000"/>
            </w:rPr>
            <w:t xml:space="preserve"> Halal. </w:t>
          </w:r>
          <w:proofErr w:type="spellStart"/>
          <w:r w:rsidRPr="00856392">
            <w:rPr>
              <w:rFonts w:ascii="Garamond" w:hAnsi="Garamond"/>
              <w:i/>
              <w:iCs/>
              <w:color w:val="000000"/>
            </w:rPr>
            <w:t>Ekonomi</w:t>
          </w:r>
          <w:proofErr w:type="spellEnd"/>
          <w:r w:rsidRPr="00856392">
            <w:rPr>
              <w:rFonts w:ascii="Garamond" w:hAnsi="Garamond"/>
              <w:i/>
              <w:iCs/>
              <w:color w:val="000000"/>
            </w:rPr>
            <w:t xml:space="preserve"> Syariah </w:t>
          </w:r>
          <w:proofErr w:type="spellStart"/>
          <w:r w:rsidRPr="00856392">
            <w:rPr>
              <w:rFonts w:ascii="Garamond" w:hAnsi="Garamond"/>
              <w:i/>
              <w:iCs/>
              <w:color w:val="000000"/>
            </w:rPr>
            <w:t>Pelita</w:t>
          </w:r>
          <w:proofErr w:type="spellEnd"/>
          <w:r w:rsidRPr="00856392">
            <w:rPr>
              <w:rFonts w:ascii="Garamond" w:hAnsi="Garamond"/>
              <w:i/>
              <w:iCs/>
              <w:color w:val="000000"/>
            </w:rPr>
            <w:t xml:space="preserve"> </w:t>
          </w:r>
          <w:proofErr w:type="spellStart"/>
          <w:r w:rsidRPr="00856392">
            <w:rPr>
              <w:rFonts w:ascii="Garamond" w:hAnsi="Garamond"/>
              <w:i/>
              <w:iCs/>
              <w:color w:val="000000"/>
            </w:rPr>
            <w:t>Bangsa</w:t>
          </w:r>
          <w:proofErr w:type="spellEnd"/>
          <w:r w:rsidRPr="00856392">
            <w:rPr>
              <w:rFonts w:ascii="Garamond" w:hAnsi="Garamond"/>
              <w:color w:val="000000"/>
            </w:rPr>
            <w:t xml:space="preserve">, </w:t>
          </w:r>
          <w:r w:rsidRPr="00856392">
            <w:rPr>
              <w:rFonts w:ascii="Garamond" w:hAnsi="Garamond"/>
              <w:i/>
              <w:iCs/>
              <w:color w:val="000000"/>
            </w:rPr>
            <w:t>07</w:t>
          </w:r>
          <w:r w:rsidRPr="00856392">
            <w:rPr>
              <w:rFonts w:ascii="Garamond" w:hAnsi="Garamond"/>
              <w:color w:val="000000"/>
            </w:rPr>
            <w:t>(02).</w:t>
          </w:r>
        </w:p>
        <w:p w14:paraId="3F85A8B0" w14:textId="77777777" w:rsidR="00551445" w:rsidRPr="00856392" w:rsidRDefault="00551445" w:rsidP="00472F70">
          <w:pPr>
            <w:spacing w:line="360" w:lineRule="auto"/>
            <w:ind w:hanging="480"/>
            <w:jc w:val="both"/>
            <w:divId w:val="550115742"/>
            <w:rPr>
              <w:rFonts w:ascii="Garamond" w:hAnsi="Garamond"/>
              <w:color w:val="000000"/>
            </w:rPr>
          </w:pPr>
          <w:proofErr w:type="spellStart"/>
          <w:r w:rsidRPr="00856392">
            <w:rPr>
              <w:rFonts w:ascii="Garamond" w:hAnsi="Garamond"/>
              <w:color w:val="000000"/>
            </w:rPr>
            <w:t>Yufdina</w:t>
          </w:r>
          <w:proofErr w:type="spellEnd"/>
          <w:r w:rsidRPr="00856392">
            <w:rPr>
              <w:rFonts w:ascii="Garamond" w:hAnsi="Garamond"/>
              <w:color w:val="000000"/>
            </w:rPr>
            <w:t xml:space="preserve">, D. (2023). </w:t>
          </w:r>
          <w:proofErr w:type="spellStart"/>
          <w:r w:rsidRPr="00856392">
            <w:rPr>
              <w:rFonts w:ascii="Garamond" w:hAnsi="Garamond"/>
              <w:color w:val="000000"/>
            </w:rPr>
            <w:t>Implementasi</w:t>
          </w:r>
          <w:proofErr w:type="spellEnd"/>
          <w:r w:rsidRPr="00856392">
            <w:rPr>
              <w:rFonts w:ascii="Garamond" w:hAnsi="Garamond"/>
              <w:color w:val="000000"/>
            </w:rPr>
            <w:t xml:space="preserve"> </w:t>
          </w:r>
          <w:proofErr w:type="spellStart"/>
          <w:r w:rsidRPr="00856392">
            <w:rPr>
              <w:rFonts w:ascii="Garamond" w:hAnsi="Garamond"/>
              <w:color w:val="000000"/>
            </w:rPr>
            <w:t>Khiyar</w:t>
          </w:r>
          <w:proofErr w:type="spellEnd"/>
          <w:r w:rsidRPr="00856392">
            <w:rPr>
              <w:rFonts w:ascii="Garamond" w:hAnsi="Garamond"/>
              <w:color w:val="000000"/>
            </w:rPr>
            <w:t xml:space="preserve"> Pada </w:t>
          </w:r>
          <w:proofErr w:type="spellStart"/>
          <w:r w:rsidRPr="00856392">
            <w:rPr>
              <w:rFonts w:ascii="Garamond" w:hAnsi="Garamond"/>
              <w:color w:val="000000"/>
            </w:rPr>
            <w:t>Praktik</w:t>
          </w:r>
          <w:proofErr w:type="spellEnd"/>
          <w:r w:rsidRPr="00856392">
            <w:rPr>
              <w:rFonts w:ascii="Garamond" w:hAnsi="Garamond"/>
              <w:color w:val="000000"/>
            </w:rPr>
            <w:t xml:space="preserve"> </w:t>
          </w:r>
          <w:proofErr w:type="spellStart"/>
          <w:r w:rsidRPr="00856392">
            <w:rPr>
              <w:rFonts w:ascii="Garamond" w:hAnsi="Garamond"/>
              <w:color w:val="000000"/>
            </w:rPr>
            <w:t>Jual</w:t>
          </w:r>
          <w:proofErr w:type="spellEnd"/>
          <w:r w:rsidRPr="00856392">
            <w:rPr>
              <w:rFonts w:ascii="Garamond" w:hAnsi="Garamond"/>
              <w:color w:val="000000"/>
            </w:rPr>
            <w:t xml:space="preserve"> </w:t>
          </w:r>
          <w:proofErr w:type="spellStart"/>
          <w:r w:rsidRPr="00856392">
            <w:rPr>
              <w:rFonts w:ascii="Garamond" w:hAnsi="Garamond"/>
              <w:color w:val="000000"/>
            </w:rPr>
            <w:t>Beli</w:t>
          </w:r>
          <w:proofErr w:type="spellEnd"/>
          <w:r w:rsidRPr="00856392">
            <w:rPr>
              <w:rFonts w:ascii="Garamond" w:hAnsi="Garamond"/>
              <w:color w:val="000000"/>
            </w:rPr>
            <w:t xml:space="preserve"> Online </w:t>
          </w:r>
          <w:proofErr w:type="spellStart"/>
          <w:r w:rsidRPr="00856392">
            <w:rPr>
              <w:rFonts w:ascii="Garamond" w:hAnsi="Garamond"/>
              <w:color w:val="000000"/>
            </w:rPr>
            <w:t>Ditinjau</w:t>
          </w:r>
          <w:proofErr w:type="spellEnd"/>
          <w:r w:rsidRPr="00856392">
            <w:rPr>
              <w:rFonts w:ascii="Garamond" w:hAnsi="Garamond"/>
              <w:color w:val="000000"/>
            </w:rPr>
            <w:t xml:space="preserve"> </w:t>
          </w:r>
          <w:proofErr w:type="spellStart"/>
          <w:r w:rsidRPr="00856392">
            <w:rPr>
              <w:rFonts w:ascii="Garamond" w:hAnsi="Garamond"/>
              <w:color w:val="000000"/>
            </w:rPr>
            <w:t>Dalam</w:t>
          </w:r>
          <w:proofErr w:type="spellEnd"/>
          <w:r w:rsidRPr="00856392">
            <w:rPr>
              <w:rFonts w:ascii="Garamond" w:hAnsi="Garamond"/>
              <w:color w:val="000000"/>
            </w:rPr>
            <w:t xml:space="preserve"> </w:t>
          </w:r>
          <w:proofErr w:type="spellStart"/>
          <w:r w:rsidRPr="00856392">
            <w:rPr>
              <w:rFonts w:ascii="Garamond" w:hAnsi="Garamond"/>
              <w:color w:val="000000"/>
            </w:rPr>
            <w:t>Perspektif</w:t>
          </w:r>
          <w:proofErr w:type="spellEnd"/>
          <w:r w:rsidRPr="00856392">
            <w:rPr>
              <w:rFonts w:ascii="Garamond" w:hAnsi="Garamond"/>
              <w:color w:val="000000"/>
            </w:rPr>
            <w:t xml:space="preserve"> </w:t>
          </w:r>
          <w:proofErr w:type="spellStart"/>
          <w:r w:rsidRPr="00856392">
            <w:rPr>
              <w:rFonts w:ascii="Garamond" w:hAnsi="Garamond"/>
              <w:color w:val="000000"/>
            </w:rPr>
            <w:t>Etika</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Islam (</w:t>
          </w:r>
          <w:proofErr w:type="spellStart"/>
          <w:r w:rsidRPr="00856392">
            <w:rPr>
              <w:rFonts w:ascii="Garamond" w:hAnsi="Garamond"/>
              <w:color w:val="000000"/>
            </w:rPr>
            <w:t>Studi</w:t>
          </w:r>
          <w:proofErr w:type="spellEnd"/>
          <w:r w:rsidRPr="00856392">
            <w:rPr>
              <w:rFonts w:ascii="Garamond" w:hAnsi="Garamond"/>
              <w:color w:val="000000"/>
            </w:rPr>
            <w:t xml:space="preserve"> Pada </w:t>
          </w:r>
          <w:proofErr w:type="spellStart"/>
          <w:r w:rsidRPr="00856392">
            <w:rPr>
              <w:rFonts w:ascii="Garamond" w:hAnsi="Garamond"/>
              <w:color w:val="000000"/>
            </w:rPr>
            <w:t>Toko</w:t>
          </w:r>
          <w:proofErr w:type="spellEnd"/>
          <w:r w:rsidRPr="00856392">
            <w:rPr>
              <w:rFonts w:ascii="Garamond" w:hAnsi="Garamond"/>
              <w:color w:val="000000"/>
            </w:rPr>
            <w:t xml:space="preserve"> Baju </w:t>
          </w:r>
          <w:proofErr w:type="spellStart"/>
          <w:r w:rsidRPr="00856392">
            <w:rPr>
              <w:rFonts w:ascii="Garamond" w:hAnsi="Garamond"/>
              <w:color w:val="000000"/>
            </w:rPr>
            <w:t>Diga</w:t>
          </w:r>
          <w:proofErr w:type="spellEnd"/>
          <w:r w:rsidRPr="00856392">
            <w:rPr>
              <w:rFonts w:ascii="Garamond" w:hAnsi="Garamond"/>
              <w:color w:val="000000"/>
            </w:rPr>
            <w:t xml:space="preserve"> House Banda Aceh). In </w:t>
          </w:r>
          <w:proofErr w:type="spellStart"/>
          <w:r w:rsidRPr="00856392">
            <w:rPr>
              <w:rFonts w:ascii="Garamond" w:hAnsi="Garamond"/>
              <w:i/>
              <w:iCs/>
              <w:color w:val="000000"/>
            </w:rPr>
            <w:t>Fakultas</w:t>
          </w:r>
          <w:proofErr w:type="spellEnd"/>
          <w:r w:rsidRPr="00856392">
            <w:rPr>
              <w:rFonts w:ascii="Garamond" w:hAnsi="Garamond"/>
              <w:i/>
              <w:iCs/>
              <w:color w:val="000000"/>
            </w:rPr>
            <w:t xml:space="preserve"> </w:t>
          </w:r>
          <w:proofErr w:type="spellStart"/>
          <w:r w:rsidRPr="00856392">
            <w:rPr>
              <w:rFonts w:ascii="Garamond" w:hAnsi="Garamond"/>
              <w:i/>
              <w:iCs/>
              <w:color w:val="000000"/>
            </w:rPr>
            <w:t>Ekonomi</w:t>
          </w:r>
          <w:proofErr w:type="spellEnd"/>
          <w:r w:rsidRPr="00856392">
            <w:rPr>
              <w:rFonts w:ascii="Garamond" w:hAnsi="Garamond"/>
              <w:i/>
              <w:iCs/>
              <w:color w:val="000000"/>
            </w:rPr>
            <w:t xml:space="preserve"> Dan </w:t>
          </w:r>
          <w:proofErr w:type="spellStart"/>
          <w:r w:rsidRPr="00856392">
            <w:rPr>
              <w:rFonts w:ascii="Garamond" w:hAnsi="Garamond"/>
              <w:i/>
              <w:iCs/>
              <w:color w:val="000000"/>
            </w:rPr>
            <w:t>Bisnis</w:t>
          </w:r>
          <w:proofErr w:type="spellEnd"/>
          <w:r w:rsidRPr="00856392">
            <w:rPr>
              <w:rFonts w:ascii="Garamond" w:hAnsi="Garamond"/>
              <w:i/>
              <w:iCs/>
              <w:color w:val="000000"/>
            </w:rPr>
            <w:t xml:space="preserve"> Islam </w:t>
          </w:r>
          <w:proofErr w:type="spellStart"/>
          <w:r w:rsidRPr="00856392">
            <w:rPr>
              <w:rFonts w:ascii="Garamond" w:hAnsi="Garamond"/>
              <w:i/>
              <w:iCs/>
              <w:color w:val="000000"/>
            </w:rPr>
            <w:t>Universitas</w:t>
          </w:r>
          <w:proofErr w:type="spellEnd"/>
          <w:r w:rsidRPr="00856392">
            <w:rPr>
              <w:rFonts w:ascii="Garamond" w:hAnsi="Garamond"/>
              <w:i/>
              <w:iCs/>
              <w:color w:val="000000"/>
            </w:rPr>
            <w:t xml:space="preserve"> Islam Negeri </w:t>
          </w:r>
          <w:proofErr w:type="spellStart"/>
          <w:r w:rsidRPr="00856392">
            <w:rPr>
              <w:rFonts w:ascii="Garamond" w:hAnsi="Garamond"/>
              <w:i/>
              <w:iCs/>
              <w:color w:val="000000"/>
            </w:rPr>
            <w:t>Ar-Raniry</w:t>
          </w:r>
          <w:proofErr w:type="spellEnd"/>
          <w:r w:rsidRPr="00856392">
            <w:rPr>
              <w:rFonts w:ascii="Garamond" w:hAnsi="Garamond"/>
              <w:i/>
              <w:iCs/>
              <w:color w:val="000000"/>
            </w:rPr>
            <w:t xml:space="preserve"> Banda Aceh</w:t>
          </w:r>
          <w:r w:rsidRPr="00856392">
            <w:rPr>
              <w:rFonts w:ascii="Garamond" w:hAnsi="Garamond"/>
              <w:color w:val="000000"/>
            </w:rPr>
            <w:t>.</w:t>
          </w:r>
        </w:p>
        <w:p w14:paraId="05A54D78" w14:textId="77777777" w:rsidR="00551445" w:rsidRPr="00856392" w:rsidRDefault="00551445" w:rsidP="00472F70">
          <w:pPr>
            <w:spacing w:line="360" w:lineRule="auto"/>
            <w:ind w:hanging="480"/>
            <w:jc w:val="both"/>
            <w:divId w:val="1120414681"/>
            <w:rPr>
              <w:rFonts w:ascii="Garamond" w:hAnsi="Garamond"/>
              <w:color w:val="000000"/>
            </w:rPr>
          </w:pPr>
          <w:proofErr w:type="spellStart"/>
          <w:r w:rsidRPr="00856392">
            <w:rPr>
              <w:rFonts w:ascii="Garamond" w:hAnsi="Garamond"/>
              <w:color w:val="000000"/>
            </w:rPr>
            <w:t>Zawawi</w:t>
          </w:r>
          <w:proofErr w:type="spellEnd"/>
          <w:r w:rsidRPr="00856392">
            <w:rPr>
              <w:rFonts w:ascii="Garamond" w:hAnsi="Garamond"/>
              <w:color w:val="000000"/>
            </w:rPr>
            <w:t xml:space="preserve">, A. (2023). </w:t>
          </w:r>
          <w:proofErr w:type="spellStart"/>
          <w:r w:rsidRPr="00856392">
            <w:rPr>
              <w:rFonts w:ascii="Garamond" w:hAnsi="Garamond"/>
              <w:color w:val="000000"/>
            </w:rPr>
            <w:t>Analisis</w:t>
          </w:r>
          <w:proofErr w:type="spellEnd"/>
          <w:r w:rsidRPr="00856392">
            <w:rPr>
              <w:rFonts w:ascii="Garamond" w:hAnsi="Garamond"/>
              <w:color w:val="000000"/>
            </w:rPr>
            <w:t xml:space="preserve"> </w:t>
          </w:r>
          <w:proofErr w:type="spellStart"/>
          <w:r w:rsidRPr="00856392">
            <w:rPr>
              <w:rFonts w:ascii="Garamond" w:hAnsi="Garamond"/>
              <w:color w:val="000000"/>
            </w:rPr>
            <w:t>Penerapan</w:t>
          </w:r>
          <w:proofErr w:type="spellEnd"/>
          <w:r w:rsidRPr="00856392">
            <w:rPr>
              <w:rFonts w:ascii="Garamond" w:hAnsi="Garamond"/>
              <w:color w:val="000000"/>
            </w:rPr>
            <w:t xml:space="preserve"> </w:t>
          </w:r>
          <w:proofErr w:type="spellStart"/>
          <w:r w:rsidRPr="00856392">
            <w:rPr>
              <w:rFonts w:ascii="Garamond" w:hAnsi="Garamond"/>
              <w:color w:val="000000"/>
            </w:rPr>
            <w:t>Etika</w:t>
          </w:r>
          <w:proofErr w:type="spellEnd"/>
          <w:r w:rsidRPr="00856392">
            <w:rPr>
              <w:rFonts w:ascii="Garamond" w:hAnsi="Garamond"/>
              <w:color w:val="000000"/>
            </w:rPr>
            <w:t xml:space="preserve"> </w:t>
          </w:r>
          <w:proofErr w:type="spellStart"/>
          <w:r w:rsidRPr="00856392">
            <w:rPr>
              <w:rFonts w:ascii="Garamond" w:hAnsi="Garamond"/>
              <w:color w:val="000000"/>
            </w:rPr>
            <w:t>Bisnis</w:t>
          </w:r>
          <w:proofErr w:type="spellEnd"/>
          <w:r w:rsidRPr="00856392">
            <w:rPr>
              <w:rFonts w:ascii="Garamond" w:hAnsi="Garamond"/>
              <w:color w:val="000000"/>
            </w:rPr>
            <w:t xml:space="preserve"> Islam </w:t>
          </w:r>
          <w:proofErr w:type="spellStart"/>
          <w:r w:rsidRPr="00856392">
            <w:rPr>
              <w:rFonts w:ascii="Garamond" w:hAnsi="Garamond"/>
              <w:color w:val="000000"/>
            </w:rPr>
            <w:t>Dalam</w:t>
          </w:r>
          <w:proofErr w:type="spellEnd"/>
          <w:r w:rsidRPr="00856392">
            <w:rPr>
              <w:rFonts w:ascii="Garamond" w:hAnsi="Garamond"/>
              <w:color w:val="000000"/>
            </w:rPr>
            <w:t xml:space="preserve"> </w:t>
          </w:r>
          <w:proofErr w:type="spellStart"/>
          <w:r w:rsidRPr="00856392">
            <w:rPr>
              <w:rFonts w:ascii="Garamond" w:hAnsi="Garamond"/>
              <w:color w:val="000000"/>
            </w:rPr>
            <w:t>Meningkatkan</w:t>
          </w:r>
          <w:proofErr w:type="spellEnd"/>
          <w:r w:rsidRPr="00856392">
            <w:rPr>
              <w:rFonts w:ascii="Garamond" w:hAnsi="Garamond"/>
              <w:color w:val="000000"/>
            </w:rPr>
            <w:t xml:space="preserve"> </w:t>
          </w:r>
          <w:proofErr w:type="spellStart"/>
          <w:r w:rsidRPr="00856392">
            <w:rPr>
              <w:rFonts w:ascii="Garamond" w:hAnsi="Garamond"/>
              <w:color w:val="000000"/>
            </w:rPr>
            <w:t>Kepuasan</w:t>
          </w:r>
          <w:proofErr w:type="spellEnd"/>
          <w:r w:rsidRPr="00856392">
            <w:rPr>
              <w:rFonts w:ascii="Garamond" w:hAnsi="Garamond"/>
              <w:color w:val="000000"/>
            </w:rPr>
            <w:t xml:space="preserve"> </w:t>
          </w:r>
          <w:proofErr w:type="spellStart"/>
          <w:r w:rsidRPr="00856392">
            <w:rPr>
              <w:rFonts w:ascii="Garamond" w:hAnsi="Garamond"/>
              <w:color w:val="000000"/>
            </w:rPr>
            <w:t>Nasabah</w:t>
          </w:r>
          <w:proofErr w:type="spellEnd"/>
          <w:r w:rsidRPr="00856392">
            <w:rPr>
              <w:rFonts w:ascii="Garamond" w:hAnsi="Garamond"/>
              <w:color w:val="000000"/>
            </w:rPr>
            <w:t xml:space="preserve"> Di </w:t>
          </w:r>
          <w:proofErr w:type="spellStart"/>
          <w:r w:rsidRPr="00856392">
            <w:rPr>
              <w:rFonts w:ascii="Garamond" w:hAnsi="Garamond"/>
              <w:color w:val="000000"/>
            </w:rPr>
            <w:t>Koperasi</w:t>
          </w:r>
          <w:proofErr w:type="spellEnd"/>
          <w:r w:rsidRPr="00856392">
            <w:rPr>
              <w:rFonts w:ascii="Garamond" w:hAnsi="Garamond"/>
              <w:color w:val="000000"/>
            </w:rPr>
            <w:t xml:space="preserve"> </w:t>
          </w:r>
          <w:proofErr w:type="spellStart"/>
          <w:r w:rsidRPr="00856392">
            <w:rPr>
              <w:rFonts w:ascii="Garamond" w:hAnsi="Garamond"/>
              <w:color w:val="000000"/>
            </w:rPr>
            <w:t>Sunan</w:t>
          </w:r>
          <w:proofErr w:type="spellEnd"/>
          <w:r w:rsidRPr="00856392">
            <w:rPr>
              <w:rFonts w:ascii="Garamond" w:hAnsi="Garamond"/>
              <w:color w:val="000000"/>
            </w:rPr>
            <w:t xml:space="preserve"> </w:t>
          </w:r>
          <w:proofErr w:type="spellStart"/>
          <w:r w:rsidRPr="00856392">
            <w:rPr>
              <w:rFonts w:ascii="Garamond" w:hAnsi="Garamond"/>
              <w:color w:val="000000"/>
            </w:rPr>
            <w:t>Drajat</w:t>
          </w:r>
          <w:proofErr w:type="spellEnd"/>
          <w:r w:rsidRPr="00856392">
            <w:rPr>
              <w:rFonts w:ascii="Garamond" w:hAnsi="Garamond"/>
              <w:color w:val="000000"/>
            </w:rPr>
            <w:t xml:space="preserve"> </w:t>
          </w:r>
          <w:proofErr w:type="spellStart"/>
          <w:r w:rsidRPr="00856392">
            <w:rPr>
              <w:rFonts w:ascii="Garamond" w:hAnsi="Garamond"/>
              <w:color w:val="000000"/>
            </w:rPr>
            <w:t>Lamongan</w:t>
          </w:r>
          <w:proofErr w:type="spellEnd"/>
          <w:r w:rsidRPr="00856392">
            <w:rPr>
              <w:rFonts w:ascii="Garamond" w:hAnsi="Garamond"/>
              <w:color w:val="000000"/>
            </w:rPr>
            <w:t xml:space="preserve">. </w:t>
          </w:r>
          <w:r w:rsidRPr="00856392">
            <w:rPr>
              <w:rFonts w:ascii="Garamond" w:hAnsi="Garamond"/>
              <w:i/>
              <w:iCs/>
              <w:color w:val="000000"/>
            </w:rPr>
            <w:t>Al-</w:t>
          </w:r>
          <w:proofErr w:type="spellStart"/>
          <w:r w:rsidRPr="00856392">
            <w:rPr>
              <w:rFonts w:ascii="Garamond" w:hAnsi="Garamond"/>
              <w:i/>
              <w:iCs/>
              <w:color w:val="000000"/>
            </w:rPr>
            <w:t>Muzdahir</w:t>
          </w:r>
          <w:proofErr w:type="spellEnd"/>
          <w:r w:rsidRPr="00856392">
            <w:rPr>
              <w:rFonts w:ascii="Garamond" w:hAnsi="Garamond"/>
              <w:color w:val="000000"/>
            </w:rPr>
            <w:t xml:space="preserve">, </w:t>
          </w:r>
          <w:r w:rsidRPr="00856392">
            <w:rPr>
              <w:rFonts w:ascii="Garamond" w:hAnsi="Garamond"/>
              <w:i/>
              <w:iCs/>
              <w:color w:val="000000"/>
            </w:rPr>
            <w:t>5</w:t>
          </w:r>
          <w:r w:rsidRPr="00856392">
            <w:rPr>
              <w:rFonts w:ascii="Garamond" w:hAnsi="Garamond"/>
              <w:color w:val="000000"/>
            </w:rPr>
            <w:t>(1).</w:t>
          </w:r>
        </w:p>
        <w:p w14:paraId="3199ACCB" w14:textId="77777777" w:rsidR="00A10AF4" w:rsidRPr="00856392" w:rsidRDefault="00551445" w:rsidP="00472F70">
          <w:pPr>
            <w:spacing w:line="360" w:lineRule="auto"/>
            <w:ind w:right="116"/>
            <w:jc w:val="both"/>
            <w:rPr>
              <w:rFonts w:ascii="Garamond" w:hAnsi="Garamond"/>
              <w:color w:val="000000" w:themeColor="text1"/>
            </w:rPr>
          </w:pPr>
          <w:r w:rsidRPr="00856392">
            <w:rPr>
              <w:rFonts w:ascii="Garamond" w:hAnsi="Garamond"/>
              <w:color w:val="000000"/>
            </w:rPr>
            <w:t> </w:t>
          </w:r>
        </w:p>
      </w:sdtContent>
    </w:sdt>
    <w:bookmarkEnd w:id="1" w:displacedByCustomXml="prev"/>
    <w:sectPr w:rsidR="00A10AF4" w:rsidRPr="00856392" w:rsidSect="00CC5717">
      <w:headerReference w:type="default" r:id="rId9"/>
      <w:footerReference w:type="default" r:id="rId10"/>
      <w:pgSz w:w="11920" w:h="16840"/>
      <w:pgMar w:top="1415" w:right="1340" w:bottom="1560" w:left="1520" w:header="993" w:footer="720" w:gutter="0"/>
      <w:pgNumType w:start="5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9593CF" w14:textId="77777777" w:rsidR="008A1B7E" w:rsidRDefault="008A1B7E" w:rsidP="00856392">
      <w:r>
        <w:separator/>
      </w:r>
    </w:p>
  </w:endnote>
  <w:endnote w:type="continuationSeparator" w:id="0">
    <w:p w14:paraId="6E11F122" w14:textId="77777777" w:rsidR="008A1B7E" w:rsidRDefault="008A1B7E" w:rsidP="00856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6540399"/>
      <w:docPartObj>
        <w:docPartGallery w:val="Page Numbers (Bottom of Page)"/>
        <w:docPartUnique/>
      </w:docPartObj>
    </w:sdtPr>
    <w:sdtEndPr>
      <w:rPr>
        <w:noProof/>
      </w:rPr>
    </w:sdtEndPr>
    <w:sdtContent>
      <w:p w14:paraId="3134A644" w14:textId="385AF42F" w:rsidR="00CC5717" w:rsidRDefault="00CC57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8FEB0C" w14:textId="77777777" w:rsidR="00CC5717" w:rsidRDefault="00CC57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98A85F" w14:textId="77777777" w:rsidR="008A1B7E" w:rsidRDefault="008A1B7E" w:rsidP="00856392">
      <w:r>
        <w:separator/>
      </w:r>
    </w:p>
  </w:footnote>
  <w:footnote w:type="continuationSeparator" w:id="0">
    <w:p w14:paraId="39018770" w14:textId="77777777" w:rsidR="008A1B7E" w:rsidRDefault="008A1B7E" w:rsidP="00856392">
      <w:r>
        <w:continuationSeparator/>
      </w:r>
    </w:p>
  </w:footnote>
  <w:footnote w:id="1">
    <w:p w14:paraId="48A8D462" w14:textId="6FF2E393" w:rsidR="00FA0970" w:rsidRPr="00284A38" w:rsidRDefault="00FA0970" w:rsidP="00284A38">
      <w:pPr>
        <w:pStyle w:val="FootnoteText"/>
        <w:jc w:val="both"/>
        <w:rPr>
          <w:rFonts w:ascii="Garamond" w:hAnsi="Garamond"/>
        </w:rPr>
      </w:pPr>
      <w:r w:rsidRPr="00284A38">
        <w:rPr>
          <w:rStyle w:val="FootnoteReference"/>
          <w:rFonts w:ascii="Garamond" w:hAnsi="Garamond"/>
        </w:rPr>
        <w:footnoteRef/>
      </w:r>
      <w:r w:rsidRPr="00284A38">
        <w:rPr>
          <w:rFonts w:ascii="Garamond" w:hAnsi="Garamond"/>
        </w:rPr>
        <w:t xml:space="preserve"> </w:t>
      </w:r>
      <w:r w:rsidRPr="00284A38">
        <w:rPr>
          <w:rFonts w:ascii="Garamond" w:hAnsi="Garamond"/>
        </w:rPr>
        <w:fldChar w:fldCharType="begin" w:fldLock="1"/>
      </w:r>
      <w:r w:rsidRPr="00284A38">
        <w:rPr>
          <w:rFonts w:ascii="Garamond" w:hAnsi="Garamond"/>
        </w:rPr>
        <w:instrText>ADDIN CSL_CITATION {"citationItems":[{"id":"ITEM-1","itemData":{"abstract":"… mengatasi berbagai masalah-masalah ekonomi dan sosial, khususnya yang berkaitan dengan upaya mengatasi pengangguran … usaha usaha yang terkena dampak besar covid-19. …","author":[{"dropping-particle":"","family":"Ashlihah","given":"A","non-dropping-particle":"","parse-names":false,"suffix":""},{"dropping-particle":"","family":"Ramadhani","given":"M S D","non-dropping-particle":"","parse-names":false,"suffix":""}],"container-title":"Jumat Ekonomi: Jurnal …","id":"ITEM-1","issued":{"date-parts":[["2021"]]},"note":"Query date: 2023-11-30 06:24:23","publisher":"ejournal.unwaha.ac.id","title":"Pelatihan E-commerce anak muda melek digital marketing di Desa Tinggar, Kabupaten Jombang","type":"article-journal"},"uris":["http://www.mendeley.com/documents/?uuid=4aac89d5-594a-4b96-a287-71c5b33205b1"]}],"mendeley":{"formattedCitation":"A Ashlihah and M S D Ramadhani, “Pelatihan E-Commerce Anak Muda Melek Digital Marketing Di Desa Tinggar, Kabupaten Jombang,” &lt;i&gt;Jumat Ekonomi: Jurnal …&lt;/i&gt;, 2021, http://ejournal.unwaha.ac.id/index.php/abdimas_ekon/article/view/1141.","plainTextFormattedCitation":"A Ashlihah and M S D Ramadhani, “Pelatihan E-Commerce Anak Muda Melek Digital Marketing Di Desa Tinggar, Kabupaten Jombang,” Jumat Ekonomi: Jurnal …, 2021, http://ejournal.unwaha.ac.id/index.php/abdimas_ekon/article/view/1141.","previouslyFormattedCitation":"A Ashlihah and M S D Ramadhani, “Pelatihan E-Commerce Anak Muda Melek Digital Marketing Di Desa Tinggar, Kabupaten Jombang,” &lt;i&gt;Jumat Ekonomi: Jurnal …&lt;/i&gt;, 2021, http://ejournal.unwaha.ac.id/index.php/abdimas_ekon/article/view/1141."},"properties":{"noteIndex":1},"schema":"https://github.com/citation-style-language/schema/raw/master/csl-citation.json"}</w:instrText>
      </w:r>
      <w:r w:rsidRPr="00284A38">
        <w:rPr>
          <w:rFonts w:ascii="Garamond" w:hAnsi="Garamond"/>
        </w:rPr>
        <w:fldChar w:fldCharType="separate"/>
      </w:r>
      <w:r w:rsidRPr="00284A38">
        <w:rPr>
          <w:rFonts w:ascii="Garamond" w:hAnsi="Garamond"/>
          <w:noProof/>
        </w:rPr>
        <w:t xml:space="preserve">A Ashlihah and M S D Ramadhani, “Pelatihan E-Commerce Anak Muda Melek Digital Marketing Di Desa Tinggar, Kabupaten Jombang,” </w:t>
      </w:r>
      <w:r w:rsidRPr="00284A38">
        <w:rPr>
          <w:rFonts w:ascii="Garamond" w:hAnsi="Garamond"/>
          <w:i/>
          <w:noProof/>
        </w:rPr>
        <w:t>Jumat Ekonomi: Jurnal …</w:t>
      </w:r>
      <w:r w:rsidRPr="00284A38">
        <w:rPr>
          <w:rFonts w:ascii="Garamond" w:hAnsi="Garamond"/>
          <w:noProof/>
        </w:rPr>
        <w:t>, 2021, http://ejournal.unwaha.ac.id/index.php/abdimas_ekon/article/view/1141.</w:t>
      </w:r>
      <w:r w:rsidRPr="00284A38">
        <w:rPr>
          <w:rFonts w:ascii="Garamond" w:hAnsi="Garamond"/>
        </w:rPr>
        <w:fldChar w:fldCharType="end"/>
      </w:r>
    </w:p>
  </w:footnote>
  <w:footnote w:id="2">
    <w:p w14:paraId="23161A12" w14:textId="418E631D" w:rsidR="006F76B6" w:rsidRPr="00284A38" w:rsidRDefault="006F76B6" w:rsidP="00284A38">
      <w:pPr>
        <w:pStyle w:val="FootnoteText"/>
        <w:jc w:val="both"/>
        <w:rPr>
          <w:rFonts w:ascii="Garamond" w:hAnsi="Garamond"/>
        </w:rPr>
      </w:pPr>
      <w:r w:rsidRPr="00284A38">
        <w:rPr>
          <w:rStyle w:val="FootnoteReference"/>
          <w:rFonts w:ascii="Garamond" w:hAnsi="Garamond"/>
        </w:rPr>
        <w:footnoteRef/>
      </w:r>
      <w:r w:rsidRPr="00284A38">
        <w:rPr>
          <w:rFonts w:ascii="Garamond" w:hAnsi="Garamond"/>
        </w:rPr>
        <w:t xml:space="preserve"> </w:t>
      </w:r>
      <w:r w:rsidRPr="00284A38">
        <w:rPr>
          <w:rFonts w:ascii="Garamond" w:hAnsi="Garamond"/>
        </w:rPr>
        <w:fldChar w:fldCharType="begin" w:fldLock="1"/>
      </w:r>
      <w:r w:rsidRPr="00284A38">
        <w:rPr>
          <w:rFonts w:ascii="Garamond" w:hAnsi="Garamond"/>
        </w:rPr>
        <w:instrText>ADDIN CSL_CITATION {"citationItems":[{"id":"ITEM-1","itemData":{"DOI":"10.29103/Njiab.V6i1.12856","author":[{"dropping-particle":"","family":"Muhayatsyah","given":"A M","non-dropping-particle":"","parse-names":false,"suffix":""},{"dropping-particle":"","family":"Malik","given":"I","non-dropping-particle":"","parse-names":false,"suffix":""}],"container-title":"Negotium: Jurnal Ilmu Administrasi Bisnis","id":"ITEM-1","issue":"1","issued":{"date-parts":[["2023"]]},"title":"Penerapan Kode Etik (Code Of Conduct) Perbankan Terhadap Pemegang Saham Dalam Perspektif Etika Bisnis Islam","type":"article-journal","volume":"6"},"uris":["http://www.mendeley.com/documents/?uuid=599da9a6-9b2a-4ad7-95e4-292933e9156f"]}],"mendeley":{"formattedCitation":"A M Muhayatsyah and I Malik, “Penerapan Kode Etik (Code Of Conduct) Perbankan Terhadap Pemegang Saham Dalam Perspektif Etika Bisnis Islam,” &lt;i&gt;Negotium: Jurnal Ilmu Administrasi Bisnis&lt;/i&gt; 6, no. 1 (2023), https://doi.org/10.29103/Njiab.V6i1.12856.","plainTextFormattedCitation":"A M Muhayatsyah and I Malik, “Penerapan Kode Etik (Code Of Conduct) Perbankan Terhadap Pemegang Saham Dalam Perspektif Etika Bisnis Islam,” Negotium: Jurnal Ilmu Administrasi Bisnis 6, no. 1 (2023), https://doi.org/10.29103/Njiab.V6i1.12856.","previouslyFormattedCitation":"A M Muhayatsyah and I Malik, “Penerapan Kode Etik (Code Of Conduct) Perbankan Terhadap Pemegang Saham Dalam Perspektif Etika Bisnis Islam,” &lt;i&gt;Negotium: Jurnal Ilmu Administrasi Bisnis&lt;/i&gt; 6, no. 1 (2023), https://doi.org/10.29103/Njiab.V6i1.12856."},"properties":{"noteIndex":2},"schema":"https://github.com/citation-style-language/schema/raw/master/csl-citation.json"}</w:instrText>
      </w:r>
      <w:r w:rsidRPr="00284A38">
        <w:rPr>
          <w:rFonts w:ascii="Garamond" w:hAnsi="Garamond"/>
        </w:rPr>
        <w:fldChar w:fldCharType="separate"/>
      </w:r>
      <w:r w:rsidRPr="00284A38">
        <w:rPr>
          <w:rFonts w:ascii="Garamond" w:hAnsi="Garamond"/>
          <w:noProof/>
        </w:rPr>
        <w:t xml:space="preserve">A M Muhayatsyah and I Malik, “Penerapan Kode Etik (Code Of Conduct) Perbankan Terhadap Pemegang Saham Dalam Perspektif Etika Bisnis Islam,” </w:t>
      </w:r>
      <w:r w:rsidRPr="00284A38">
        <w:rPr>
          <w:rFonts w:ascii="Garamond" w:hAnsi="Garamond"/>
          <w:i/>
          <w:noProof/>
        </w:rPr>
        <w:t>Negotium: Jurnal Ilmu Administrasi Bisnis</w:t>
      </w:r>
      <w:r w:rsidRPr="00284A38">
        <w:rPr>
          <w:rFonts w:ascii="Garamond" w:hAnsi="Garamond"/>
          <w:noProof/>
        </w:rPr>
        <w:t xml:space="preserve"> 6, no. 1 (2023), https://doi.org/10.29103/Njiab.V6i1.12856.</w:t>
      </w:r>
      <w:r w:rsidRPr="00284A38">
        <w:rPr>
          <w:rFonts w:ascii="Garamond" w:hAnsi="Garamond"/>
        </w:rPr>
        <w:fldChar w:fldCharType="end"/>
      </w:r>
    </w:p>
  </w:footnote>
  <w:footnote w:id="3">
    <w:p w14:paraId="1893C193" w14:textId="25F99613" w:rsidR="00FA0970" w:rsidRPr="00284A38" w:rsidRDefault="00FA0970" w:rsidP="00284A38">
      <w:pPr>
        <w:pStyle w:val="FootnoteText"/>
        <w:jc w:val="both"/>
        <w:rPr>
          <w:rFonts w:ascii="Garamond" w:hAnsi="Garamond"/>
        </w:rPr>
      </w:pPr>
      <w:r w:rsidRPr="00284A38">
        <w:rPr>
          <w:rStyle w:val="FootnoteReference"/>
          <w:rFonts w:ascii="Garamond" w:hAnsi="Garamond"/>
        </w:rPr>
        <w:footnoteRef/>
      </w:r>
      <w:r w:rsidRPr="00284A38">
        <w:rPr>
          <w:rFonts w:ascii="Garamond" w:hAnsi="Garamond"/>
        </w:rPr>
        <w:t xml:space="preserve"> </w:t>
      </w:r>
      <w:r w:rsidRPr="00284A38">
        <w:rPr>
          <w:rFonts w:ascii="Garamond" w:hAnsi="Garamond"/>
        </w:rPr>
        <w:fldChar w:fldCharType="begin" w:fldLock="1"/>
      </w:r>
      <w:r w:rsidR="006F76B6" w:rsidRPr="00284A38">
        <w:rPr>
          <w:rFonts w:ascii="Garamond" w:hAnsi="Garamond"/>
        </w:rPr>
        <w:instrText>ADDIN CSL_CITATION {"citationItems":[{"id":"ITEM-1","itemData":{"DOI":"10.24815/jped.v2i2.6688","ISSN":"2580-6297","abstract":"The preparation of this article is based on the ethical issues that are applied in business activities in the Islamic banking business institutions associated with legal status in the Islamic view. Articles in exciting to do because they want to know how the application of ethics which should be implemented in the institution of Islamic banking business in running the business. For example in matters of operations and services to customers. This article carried on a Professor of Islamic Economics at the State Islamic University of North Sumatera. Focus on the issues of thought leaders M. Yasir Nasution on Ethics in Islamic Banking Business. Some of the discussion, the ethics that should be applied to the Islamic banking business is not only formed on the formal rules but also must understand the substantive sharia. By applying dormant qualities cultivate Apostles in the work environment will allow businesses to be able to carry out its activities with the principles of Islam.Penulisan artikel ini didasari pada permasalahan etika yang diterapkan dalam kegiatan bisnis di perbankan Islam dan dikaitkan dengan status hukumnya dalam pandangan Islam. Artikel ini bertujuan untuk mengetahui bagaimana penerapan etika yang seharusnya diterapkan di perbankan Islam ketika menjalankan bisnisnya, terutama dalam kegiatan operasional dan pelayanan terhadap nasabah. Penelitian ini dilakukan terhadap seorang Guru Besar Ekonomi Islam di Universitas Islam Negeri (UIN) Sumatera Utara. Fokus permasalahan adalah pada pemikiran M. Yasir Nasution tentang Etika dalam bisnis perbankan Islam. Hasil penelitian menunjukkan bahwa etika yang seharusnya diterapkan pada bisnis perbankan Islam tidak hanya terbentuk pada aturan formal tetapi juga harus memahami substantif syariahnya. Dengan menerapkan sifat-sifat terpuji Rasul dalam lingkungan pekerjaan, maka akan memudahkan pelaku bisnis untuk dapat menjalankan kegiatannya sesuai dengan prinsip-prinsip Islam.","author":[{"dropping-particle":"","family":"Syahbudi","given":"Muhammad","non-dropping-particle":"","parse-names":false,"suffix":""},{"dropping-particle":"","family":"Sari","given":"Lili Puspita","non-dropping-particle":"","parse-names":false,"suffix":""}],"container-title":"JURNAL PERSPEKTIF EKONOMI DARUSSALAM","id":"ITEM-1","issue":"2","issued":{"date-parts":[["2017"]]},"note":"Query date: 2023-10-29 23:05:15","page":"107-124","publisher":"LPPM Unsyiah","title":"PEMIKIRAN EKONOMI ISLAM: ANALISIS PEMIKIRAN M. YASIR NASUTION TENTANG ETIKA DALAM BISNIS PERBANKAN ISLAM","type":"article-journal","volume":"2"},"uris":["http://www.mendeley.com/documents/?uuid=03733dd8-4a06-4410-8dda-56be4c077a70"]}],"mendeley":{"formattedCitation":"Muhammad Syahbudi and Lili Puspita Sari, “PEMIKIRAN EKONOMI ISLAM: ANALISIS PEMIKIRAN M. YASIR NASUTION TENTANG ETIKA DALAM BISNIS PERBANKAN ISLAM,” &lt;i&gt;JURNAL PERSPEKTIF EKONOMI DARUSSALAM&lt;/i&gt; 2, no. 2 (2017): 107–24, https://doi.org/10.24815/jped.v2i2.6688.","plainTextFormattedCitation":"Muhammad Syahbudi and Lili Puspita Sari, “PEMIKIRAN EKONOMI ISLAM: ANALISIS PEMIKIRAN M. YASIR NASUTION TENTANG ETIKA DALAM BISNIS PERBANKAN ISLAM,” JURNAL PERSPEKTIF EKONOMI DARUSSALAM 2, no. 2 (2017): 107–24, https://doi.org/10.24815/jped.v2i2.6688.","previouslyFormattedCitation":"Muhammad Syahbudi and Lili Puspita Sari, “PEMIKIRAN EKONOMI ISLAM: ANALISIS PEMIKIRAN M. YASIR NASUTION TENTANG ETIKA DALAM BISNIS PERBANKAN ISLAM,” &lt;i&gt;JURNAL PERSPEKTIF EKONOMI DARUSSALAM&lt;/i&gt; 2, no. 2 (2017): 107–24, https://doi.org/10.24815/jped.v2i2.6688."},"properties":{"noteIndex":3},"schema":"https://github.com/citation-style-language/schema/raw/master/csl-citation.json"}</w:instrText>
      </w:r>
      <w:r w:rsidRPr="00284A38">
        <w:rPr>
          <w:rFonts w:ascii="Garamond" w:hAnsi="Garamond"/>
        </w:rPr>
        <w:fldChar w:fldCharType="separate"/>
      </w:r>
      <w:r w:rsidR="00284A38" w:rsidRPr="00284A38">
        <w:rPr>
          <w:rFonts w:ascii="Garamond" w:hAnsi="Garamond"/>
          <w:noProof/>
        </w:rPr>
        <w:t xml:space="preserve">Muhammad Syahbudi And Lili Puspita Sari, “Pemikiran Ekonomi Islam: Analisis Pemikiran M. Yasir Nasution Tentang Etika Dalam Bisnis Perbankan Islam,” </w:t>
      </w:r>
      <w:r w:rsidR="00284A38" w:rsidRPr="00284A38">
        <w:rPr>
          <w:rFonts w:ascii="Garamond" w:hAnsi="Garamond"/>
          <w:i/>
          <w:noProof/>
        </w:rPr>
        <w:t>Jurnal Perspektif Ekonomi Darussalam</w:t>
      </w:r>
      <w:r w:rsidR="00284A38" w:rsidRPr="00284A38">
        <w:rPr>
          <w:rFonts w:ascii="Garamond" w:hAnsi="Garamond"/>
          <w:noProof/>
        </w:rPr>
        <w:t xml:space="preserve"> 2, No. 2 (2017): 107–24, Https://Doi.Org/10.24815/Jped.V2i2.6688.</w:t>
      </w:r>
      <w:r w:rsidRPr="00284A38">
        <w:rPr>
          <w:rFonts w:ascii="Garamond" w:hAnsi="Garamond"/>
        </w:rPr>
        <w:fldChar w:fldCharType="end"/>
      </w:r>
    </w:p>
  </w:footnote>
  <w:footnote w:id="4">
    <w:p w14:paraId="092DEFA3" w14:textId="4CAEF7C6" w:rsidR="006F76B6" w:rsidRPr="00284A38" w:rsidRDefault="006F76B6" w:rsidP="00284A38">
      <w:pPr>
        <w:pStyle w:val="FootnoteText"/>
        <w:jc w:val="both"/>
        <w:rPr>
          <w:rFonts w:ascii="Garamond" w:hAnsi="Garamond"/>
        </w:rPr>
      </w:pPr>
      <w:r w:rsidRPr="00284A38">
        <w:rPr>
          <w:rStyle w:val="FootnoteReference"/>
          <w:rFonts w:ascii="Garamond" w:hAnsi="Garamond"/>
        </w:rPr>
        <w:footnoteRef/>
      </w:r>
      <w:r w:rsidRPr="00284A38">
        <w:rPr>
          <w:rFonts w:ascii="Garamond" w:hAnsi="Garamond"/>
        </w:rPr>
        <w:t xml:space="preserve"> </w:t>
      </w:r>
      <w:r w:rsidRPr="00284A38">
        <w:rPr>
          <w:rFonts w:ascii="Garamond" w:hAnsi="Garamond"/>
        </w:rPr>
        <w:fldChar w:fldCharType="begin" w:fldLock="1"/>
      </w:r>
      <w:r w:rsidRPr="00284A38">
        <w:rPr>
          <w:rFonts w:ascii="Garamond" w:hAnsi="Garamond"/>
        </w:rPr>
        <w:instrText>ADDIN CSL_CITATION {"citationItems":[{"id":"ITEM-1","itemData":{"author":[{"dropping-particle":"","family":"Khairunisa","given":"P N","non-dropping-particle":"","parse-names":false,"suffix":""}],"container-title":"Labatila: Jurnal Ilmu Ekonomi Islam","id":"ITEM-1","issued":{"date-parts":[["2019"]]},"title":"Etika Bisnis Dalam Islam Terhadap Transaksi","type":"article-journal","volume":"03"},"uris":["http://www.mendeley.com/documents/?uuid=b4af00cc-4eb1-49fa-af8e-43f428a44b1f"]}],"mendeley":{"formattedCitation":"P N Khairunisa, “Etika Bisnis Dalam Islam Terhadap Transaksi,” &lt;i&gt;Labatila: Jurnal Ilmu Ekonomi Islam&lt;/i&gt; 03 (2019).","plainTextFormattedCitation":"P N Khairunisa, “Etika Bisnis Dalam Islam Terhadap Transaksi,” Labatila: Jurnal Ilmu Ekonomi Islam 03 (2019).","previouslyFormattedCitation":"P N Khairunisa, “Etika Bisnis Dalam Islam Terhadap Transaksi,” &lt;i&gt;Labatila: Jurnal Ilmu Ekonomi Islam&lt;/i&gt; 03 (2019)."},"properties":{"noteIndex":4},"schema":"https://github.com/citation-style-language/schema/raw/master/csl-citation.json"}</w:instrText>
      </w:r>
      <w:r w:rsidRPr="00284A38">
        <w:rPr>
          <w:rFonts w:ascii="Garamond" w:hAnsi="Garamond"/>
        </w:rPr>
        <w:fldChar w:fldCharType="separate"/>
      </w:r>
      <w:r w:rsidRPr="00284A38">
        <w:rPr>
          <w:rFonts w:ascii="Garamond" w:hAnsi="Garamond"/>
          <w:noProof/>
        </w:rPr>
        <w:t xml:space="preserve">P N Khairunisa, “Etika Bisnis Dalam Islam Terhadap Transaksi,” </w:t>
      </w:r>
      <w:r w:rsidRPr="00284A38">
        <w:rPr>
          <w:rFonts w:ascii="Garamond" w:hAnsi="Garamond"/>
          <w:i/>
          <w:noProof/>
        </w:rPr>
        <w:t>Labatila: Jurnal Ilmu Ekonomi Islam</w:t>
      </w:r>
      <w:r w:rsidRPr="00284A38">
        <w:rPr>
          <w:rFonts w:ascii="Garamond" w:hAnsi="Garamond"/>
          <w:noProof/>
        </w:rPr>
        <w:t xml:space="preserve"> 03 (2019).</w:t>
      </w:r>
      <w:r w:rsidRPr="00284A38">
        <w:rPr>
          <w:rFonts w:ascii="Garamond" w:hAnsi="Garamond"/>
        </w:rPr>
        <w:fldChar w:fldCharType="end"/>
      </w:r>
    </w:p>
  </w:footnote>
  <w:footnote w:id="5">
    <w:p w14:paraId="4498FB28" w14:textId="3E5B1363" w:rsidR="006F76B6" w:rsidRPr="00284A38" w:rsidRDefault="006F76B6" w:rsidP="00284A38">
      <w:pPr>
        <w:pStyle w:val="FootnoteText"/>
        <w:jc w:val="both"/>
        <w:rPr>
          <w:rFonts w:ascii="Garamond" w:hAnsi="Garamond"/>
        </w:rPr>
      </w:pPr>
      <w:r w:rsidRPr="00284A38">
        <w:rPr>
          <w:rStyle w:val="FootnoteReference"/>
          <w:rFonts w:ascii="Garamond" w:hAnsi="Garamond"/>
        </w:rPr>
        <w:footnoteRef/>
      </w:r>
      <w:r w:rsidRPr="00284A38">
        <w:rPr>
          <w:rFonts w:ascii="Garamond" w:hAnsi="Garamond"/>
        </w:rPr>
        <w:t xml:space="preserve"> </w:t>
      </w:r>
      <w:r w:rsidRPr="00284A38">
        <w:rPr>
          <w:rFonts w:ascii="Garamond" w:hAnsi="Garamond"/>
        </w:rPr>
        <w:fldChar w:fldCharType="begin" w:fldLock="1"/>
      </w:r>
      <w:r w:rsidRPr="00284A38">
        <w:rPr>
          <w:rFonts w:ascii="Garamond" w:hAnsi="Garamond"/>
        </w:rPr>
        <w:instrText>ADDIN CSL_CITATION {"citationItems":[{"id":"ITEM-1","itemData":{"author":[{"dropping-particle":"","family":"Dwiatma","given":"B K","non-dropping-particle":"","parse-names":false,"suffix":""}],"container-title":"Jurnal Ilmu Dakwah Dan Pembangunan","id":"ITEM-1","issue":"1","issued":{"date-parts":[["2019"]]},"title":"Etika Bisnis Islam Dalam Pelayan Haji Dan Umroh","type":"article-journal","volume":"Xiv"},"uris":["http://www.mendeley.com/documents/?uuid=493bcf44-d193-4020-b68a-c439ea2b715b"]}],"mendeley":{"formattedCitation":"B K Dwiatma, “Etika Bisnis Islam Dalam Pelayan Haji Dan Umroh,” &lt;i&gt;Jurnal Ilmu Dakwah Dan Pembangunan&lt;/i&gt; Xiv, no. 1 (2019).","plainTextFormattedCitation":"B K Dwiatma, “Etika Bisnis Islam Dalam Pelayan Haji Dan Umroh,” Jurnal Ilmu Dakwah Dan Pembangunan Xiv, no. 1 (2019)."},"properties":{"noteIndex":5},"schema":"https://github.com/citation-style-language/schema/raw/master/csl-citation.json"}</w:instrText>
      </w:r>
      <w:r w:rsidRPr="00284A38">
        <w:rPr>
          <w:rFonts w:ascii="Garamond" w:hAnsi="Garamond"/>
        </w:rPr>
        <w:fldChar w:fldCharType="separate"/>
      </w:r>
      <w:r w:rsidRPr="00284A38">
        <w:rPr>
          <w:rFonts w:ascii="Garamond" w:hAnsi="Garamond"/>
          <w:noProof/>
        </w:rPr>
        <w:t xml:space="preserve">B K Dwiatma, “Etika Bisnis Islam Dalam Pelayan Haji Dan Umroh,” </w:t>
      </w:r>
      <w:r w:rsidRPr="00284A38">
        <w:rPr>
          <w:rFonts w:ascii="Garamond" w:hAnsi="Garamond"/>
          <w:i/>
          <w:noProof/>
        </w:rPr>
        <w:t>Jurnal Ilmu Dakwah Dan Pembangunan</w:t>
      </w:r>
      <w:r w:rsidRPr="00284A38">
        <w:rPr>
          <w:rFonts w:ascii="Garamond" w:hAnsi="Garamond"/>
          <w:noProof/>
        </w:rPr>
        <w:t xml:space="preserve"> Xiv, no. 1 (2019).</w:t>
      </w:r>
      <w:r w:rsidRPr="00284A38">
        <w:rPr>
          <w:rFonts w:ascii="Garamond" w:hAnsi="Garamond"/>
        </w:rPr>
        <w:fldChar w:fldCharType="end"/>
      </w:r>
    </w:p>
  </w:footnote>
  <w:footnote w:id="6">
    <w:p w14:paraId="76938029" w14:textId="4BDCA3A0" w:rsidR="00FA0970" w:rsidRPr="00284A38" w:rsidRDefault="00FA0970" w:rsidP="00284A38">
      <w:pPr>
        <w:pStyle w:val="FootnoteText"/>
        <w:jc w:val="both"/>
        <w:rPr>
          <w:rFonts w:ascii="Garamond" w:hAnsi="Garamond"/>
        </w:rPr>
      </w:pPr>
      <w:r w:rsidRPr="00284A38">
        <w:rPr>
          <w:rStyle w:val="FootnoteReference"/>
          <w:rFonts w:ascii="Garamond" w:hAnsi="Garamond"/>
        </w:rPr>
        <w:footnoteRef/>
      </w:r>
      <w:r w:rsidRPr="00284A38">
        <w:rPr>
          <w:rFonts w:ascii="Garamond" w:hAnsi="Garamond"/>
        </w:rPr>
        <w:t xml:space="preserve"> </w:t>
      </w:r>
      <w:r w:rsidRPr="00284A38">
        <w:rPr>
          <w:rFonts w:ascii="Garamond" w:hAnsi="Garamond"/>
        </w:rPr>
        <w:fldChar w:fldCharType="begin" w:fldLock="1"/>
      </w:r>
      <w:r w:rsidR="006F76B6" w:rsidRPr="00284A38">
        <w:rPr>
          <w:rFonts w:ascii="Garamond" w:hAnsi="Garamond"/>
        </w:rPr>
        <w:instrText>ADDIN CSL_CITATION {"citationItems":[{"id":"ITEM-1","itemData":{"abstract":"Tindak Pidana Korupsi di Indonesia merupakan salah satu bentuk kejahatan transnasional yang serius dan berbahaya karena mengancam stabilitas ekonomi suatu negara dan keamanan global. Aset hasil tindak pidana korupsi sering kali dilarikan ke luar negeri dengan cara menempatkannya pada bank-bank luar negeri maupun dalam bentuk investasi lain. Pelaku tindak pidana korupsi juga sering kali melarikan diri ke luar negeri dengan tujuan menghindari jeratan hukum di negara aalnya. Keadaan yang memprihatinkan ini mendorong masyarakat internasional melalui perwakilan negara-negara untuk membentuk suatu kerangka kerjasama internasional dalam pengembalian asset hasil tindak pidana dan penangkapan pelaku tindak pidana korupsi melalui kerangka United Nations Convention Against Corruption 2003. Mekanisme pengembalian aset disini dilakukan dengan model Mutual Legal Assistance. Namun dalam perkembangannya negara-negara, terutama Indonesia pada khususnya, banyak mengalami hambatan dalam menjalankan Mutual Legal Assistance dikarenakan perbedaan sistem hokum antar negara, pemenuhan prinsip dual criminality, pengakuan putusan perampasan negara asing, dan political will suatu negara. Kata","author":[{"dropping-particle":"","family":"Arlinesari","given":"Nathania","non-dropping-particle":"","parse-names":false,"suffix":""}],"id":"ITEM-1","issued":{"date-parts":[["2012"]]},"note":"Query date: 2023-11-01 14:44:33","title":"MUTUAL LEGAL ASSISTANCE SEBAGAI UPAYA HUKUM PENGEMBALIAN ASET HASIL TINDAK PIDANA KORUPSI DI LUAR NEGERI","type":"article"},"uris":["http://www.mendeley.com/documents/?uuid=2d387bb5-0b99-416c-8660-0a6fd9f4be9e"]}],"mendeley":{"formattedCitation":"Nathania Arlinesari, “MUTUAL LEGAL ASSISTANCE SEBAGAI UPAYA HUKUM PENGEMBALIAN ASET HASIL TINDAK PIDANA KORUPSI DI LUAR NEGERI,” 2012.","plainTextFormattedCitation":"Nathania Arlinesari, “MUTUAL LEGAL ASSISTANCE SEBAGAI UPAYA HUKUM PENGEMBALIAN ASET HASIL TINDAK PIDANA KORUPSI DI LUAR NEGERI,” 2012.","previouslyFormattedCitation":"Nathania Arlinesari, “MUTUAL LEGAL ASSISTANCE SEBAGAI UPAYA HUKUM PENGEMBALIAN ASET HASIL TINDAK PIDANA KORUPSI DI LUAR NEGERI,” 2012."},"properties":{"noteIndex":6},"schema":"https://github.com/citation-style-language/schema/raw/master/csl-citation.json"}</w:instrText>
      </w:r>
      <w:r w:rsidRPr="00284A38">
        <w:rPr>
          <w:rFonts w:ascii="Garamond" w:hAnsi="Garamond"/>
        </w:rPr>
        <w:fldChar w:fldCharType="separate"/>
      </w:r>
      <w:r w:rsidRPr="00284A38">
        <w:rPr>
          <w:rFonts w:ascii="Garamond" w:hAnsi="Garamond"/>
          <w:noProof/>
        </w:rPr>
        <w:t>Nathania Arlinesari, “</w:t>
      </w:r>
      <w:r w:rsidR="00284A38" w:rsidRPr="00284A38">
        <w:rPr>
          <w:rFonts w:ascii="Garamond" w:hAnsi="Garamond"/>
          <w:noProof/>
        </w:rPr>
        <w:t>Mutual Legal Assistance Sebagai Upaya Hukum Pengembalian Aset Hasil Tindak Pidana Korupsi Di Luar Negeri</w:t>
      </w:r>
      <w:r w:rsidRPr="00284A38">
        <w:rPr>
          <w:rFonts w:ascii="Garamond" w:hAnsi="Garamond"/>
          <w:noProof/>
        </w:rPr>
        <w:t>,” 2012.</w:t>
      </w:r>
      <w:r w:rsidRPr="00284A38">
        <w:rPr>
          <w:rFonts w:ascii="Garamond" w:hAnsi="Garamond"/>
        </w:rPr>
        <w:fldChar w:fldCharType="end"/>
      </w:r>
    </w:p>
  </w:footnote>
  <w:footnote w:id="7">
    <w:p w14:paraId="44EAF049" w14:textId="049EB062" w:rsidR="00FA0970" w:rsidRPr="00284A38" w:rsidRDefault="00FA0970" w:rsidP="00284A38">
      <w:pPr>
        <w:pStyle w:val="FootnoteText"/>
        <w:jc w:val="both"/>
        <w:rPr>
          <w:rFonts w:ascii="Garamond" w:hAnsi="Garamond"/>
        </w:rPr>
      </w:pPr>
      <w:r w:rsidRPr="00284A38">
        <w:rPr>
          <w:rStyle w:val="FootnoteReference"/>
          <w:rFonts w:ascii="Garamond" w:hAnsi="Garamond"/>
        </w:rPr>
        <w:footnoteRef/>
      </w:r>
      <w:r w:rsidRPr="00284A38">
        <w:rPr>
          <w:rFonts w:ascii="Garamond" w:hAnsi="Garamond"/>
        </w:rPr>
        <w:t xml:space="preserve"> </w:t>
      </w:r>
      <w:r w:rsidRPr="00284A38">
        <w:rPr>
          <w:rFonts w:ascii="Garamond" w:hAnsi="Garamond"/>
        </w:rPr>
        <w:fldChar w:fldCharType="begin" w:fldLock="1"/>
      </w:r>
      <w:r w:rsidR="006F76B6" w:rsidRPr="00284A38">
        <w:rPr>
          <w:rFonts w:ascii="Garamond" w:hAnsi="Garamond"/>
        </w:rPr>
        <w:instrText>ADDIN CSL_CITATION {"citationItems":[{"id":"ITEM-1","itemData":{"DOI":"10.53625/juremi.v1i4.729","abstract":"Penelitian ini bertujuan untuk mengetahui bagaimana implementasi etika bisnis islam, konsep produksi, dan distribusi bagi usaha mikro kecil dan menengah (UMKM) untuk menghasilkan profitabilitas. Tujuan dari penelitian ini adalah untuk mengetahui bagaimana konsep Islam etika bisnis, konsep produksi, dan distribusi pemrosesan. Lalu bagaimana implementasinya untuk usaha mikro kecil dan menengah (UMKM) dimana hasil penelitian ini dapat digunakan sebagai resume dari model untuk usaha mikro kecil dan menengah (UMKM) lainnya tentang etika bisnis Islam, konsep produksi, dan distribusi yang baik bagi profitabilitas. Penelitian ini dilakukan dengan metode penelitian deskriptif kualitatif yang menggunakan studi kepustakaan dan resume hasil penelitian sebelumnya. Hasil penelitian menunjukkan bahwa dengan menerapkan etika bisnis islam dalam proses produksi dan distribusi maka akan menghasilkan profitabilitas yang baik bagi usaha mikro kelas dan menengah (UMKM). Para pelaku usaha mikro kecil menengah (UMKM) telah memahami standar prinsip-prinsip etika bisnis syariah dan melalui penelitian ini juga dapat diketahui bahwa usaha mikro kecil dan menengah (UMKM) yang dipelajari telah memenuhi standar konsep produksi dan distribusi dalam Islam dan menghasilkan profitabilitas dengan baik.","author":[{"dropping-particle":"","family":"Amelia","given":"Siti","non-dropping-particle":"","parse-names":false,"suffix":""},{"dropping-particle":"","family":"Fasa","given":"Muhammad Iqbal","non-dropping-particle":"","parse-names":false,"suffix":""},{"dropping-particle":"","family":"Suharto","given":"","non-dropping-particle":"","parse-names":false,"suffix":""}],"id":"ITEM-1","issued":{"date-parts":[["2022"]]},"note":"Query date: 2023-11-14 12:27:05","title":"PENGARUH IMPLEMENTASI ETIKA BISNIS, KONSEP PRODUKSI DAN DISTRIBUSI PADA UMKM TERHADAP PROFITABILITAS DALAM PERSPEKTIF EKONOMI ISLAM","type":"article"},"uris":["http://www.mendeley.com/documents/?uuid=c78a991d-373e-44cc-a02c-65aa2aa4a44a"]}],"mendeley":{"formattedCitation":"Siti Amelia, Muhammad Iqbal Fasa, and Suharto, “PENGARUH IMPLEMENTASI ETIKA BISNIS, KONSEP PRODUKSI DAN DISTRIBUSI PADA UMKM TERHADAP PROFITABILITAS DALAM PERSPEKTIF EKONOMI ISLAM,” 2022, https://doi.org/10.53625/juremi.v1i4.729.","plainTextFormattedCitation":"Siti Amelia, Muhammad Iqbal Fasa, and Suharto, “PENGARUH IMPLEMENTASI ETIKA BISNIS, KONSEP PRODUKSI DAN DISTRIBUSI PADA UMKM TERHADAP PROFITABILITAS DALAM PERSPEKTIF EKONOMI ISLAM,” 2022, https://doi.org/10.53625/juremi.v1i4.729.","previouslyFormattedCitation":"Siti Amelia, Muhammad Iqbal Fasa, and Suharto, “PENGARUH IMPLEMENTASI ETIKA BISNIS, KONSEP PRODUKSI DAN DISTRIBUSI PADA UMKM TERHADAP PROFITABILITAS DALAM PERSPEKTIF EKONOMI ISLAM,” 2022, https://doi.org/10.53625/juremi.v1i4.729."},"properties":{"noteIndex":7},"schema":"https://github.com/citation-style-language/schema/raw/master/csl-citation.json"}</w:instrText>
      </w:r>
      <w:r w:rsidRPr="00284A38">
        <w:rPr>
          <w:rFonts w:ascii="Garamond" w:hAnsi="Garamond"/>
        </w:rPr>
        <w:fldChar w:fldCharType="separate"/>
      </w:r>
      <w:r w:rsidR="00284A38" w:rsidRPr="00284A38">
        <w:rPr>
          <w:rFonts w:ascii="Garamond" w:hAnsi="Garamond"/>
          <w:noProof/>
        </w:rPr>
        <w:t>siti Amelia, Muhammad Iqbal Fasa, And Suharto, “Pengaruh Implementasi Etika Bisnis, Konsep Produksi Dan Distribusi Pada Umkm Terhadap Profitabilitas Dalam Perspektif Ekonomi Islam</w:t>
      </w:r>
      <w:r w:rsidRPr="00284A38">
        <w:rPr>
          <w:rFonts w:ascii="Garamond" w:hAnsi="Garamond"/>
          <w:noProof/>
        </w:rPr>
        <w:t>,” 2022, https://doi.org/10.53625/juremi.v1i4.729.</w:t>
      </w:r>
      <w:r w:rsidRPr="00284A38">
        <w:rPr>
          <w:rFonts w:ascii="Garamond" w:hAnsi="Garamond"/>
        </w:rPr>
        <w:fldChar w:fldCharType="end"/>
      </w:r>
    </w:p>
  </w:footnote>
  <w:footnote w:id="8">
    <w:p w14:paraId="636144E2" w14:textId="1CAE7CF4" w:rsidR="00FA0970" w:rsidRPr="00284A38" w:rsidRDefault="00FA0970" w:rsidP="00284A38">
      <w:pPr>
        <w:pStyle w:val="FootnoteText"/>
        <w:jc w:val="both"/>
        <w:rPr>
          <w:rFonts w:ascii="Garamond" w:hAnsi="Garamond"/>
        </w:rPr>
      </w:pPr>
      <w:r w:rsidRPr="00284A38">
        <w:rPr>
          <w:rStyle w:val="FootnoteReference"/>
          <w:rFonts w:ascii="Garamond" w:hAnsi="Garamond"/>
        </w:rPr>
        <w:footnoteRef/>
      </w:r>
      <w:r w:rsidRPr="00284A38">
        <w:rPr>
          <w:rFonts w:ascii="Garamond" w:hAnsi="Garamond"/>
        </w:rPr>
        <w:t xml:space="preserve"> </w:t>
      </w:r>
      <w:r w:rsidRPr="00284A38">
        <w:rPr>
          <w:rFonts w:ascii="Garamond" w:hAnsi="Garamond"/>
        </w:rPr>
        <w:fldChar w:fldCharType="begin" w:fldLock="1"/>
      </w:r>
      <w:r w:rsidR="006F76B6" w:rsidRPr="00284A38">
        <w:rPr>
          <w:rFonts w:ascii="Garamond" w:hAnsi="Garamond"/>
        </w:rPr>
        <w:instrText>ADDIN CSL_CITATION {"citationItems":[{"id":"ITEM-1","itemData":{"DOI":"10.58223/taamul.v2i1.55","abstract":"Indonesia is a country that has enormous potential in the halal industry. In 2020 spending on the halal industry reached USD 184 billion and is projected to increase by 14.96% in 2025 or reach USD 281.6 billion. To maximize the potential that is owned, good management is needed in the halal industry so that this potential can develop optimally. In this study the researchers focused on the problem of how to manage the halal industry and how the halal industry is in the perspective of the Islamic economy. This research is a qualitative research. The research method used in this research is literature review. The data collection method used is secondary data obtained from journals, documentation books, and the internet. In the research that has been carried out, it produces findings based on the focus of the research, namely the Majamenen Halal Industry has been regulated based on the Laws of the Republic of Indonesia, one of which is Number 33 of 2014 concerning Guarantees for Halal Products. While the halal industry in the perspective of Islamic economics is in accordance with Islamic economic theory and principles","author":[{"dropping-particle":"","family":"Fata","given":"Zainol","non-dropping-particle":"","parse-names":false,"suffix":""}],"container-title":"Journal of Islamic Economics","id":"ITEM-1","issue":"1","issued":{"date-parts":[["2023"]]},"page":"37-51","title":"Halal Industry Management in Islamic Economic Perspective","type":"article-journal","volume":"2"},"uris":["http://www.mendeley.com/documents/?uuid=093bb945-08c4-42cb-92a3-a08a6ca6eee2"]}],"mendeley":{"formattedCitation":"Zainol Fata, “Halal Industry Management in Islamic Economic Perspective,” &lt;i&gt;Journal of Islamic Economics&lt;/i&gt; 2, no. 1 (2023): 37–51, https://doi.org/10.58223/taamul.v2i1.55.","plainTextFormattedCitation":"Zainol Fata, “Halal Industry Management in Islamic Economic Perspective,” Journal of Islamic Economics 2, no. 1 (2023): 37–51, https://doi.org/10.58223/taamul.v2i1.55.","previouslyFormattedCitation":"Zainol Fata, “Halal Industry Management in Islamic Economic Perspective,” &lt;i&gt;Journal of Islamic Economics&lt;/i&gt; 2, no. 1 (2023): 37–51, https://doi.org/10.58223/taamul.v2i1.55."},"properties":{"noteIndex":8},"schema":"https://github.com/citation-style-language/schema/raw/master/csl-citation.json"}</w:instrText>
      </w:r>
      <w:r w:rsidRPr="00284A38">
        <w:rPr>
          <w:rFonts w:ascii="Garamond" w:hAnsi="Garamond"/>
        </w:rPr>
        <w:fldChar w:fldCharType="separate"/>
      </w:r>
      <w:r w:rsidRPr="00284A38">
        <w:rPr>
          <w:rFonts w:ascii="Garamond" w:hAnsi="Garamond"/>
          <w:noProof/>
        </w:rPr>
        <w:t xml:space="preserve">Zainol Fata, “Halal Industry Management in Islamic Economic Perspective,” </w:t>
      </w:r>
      <w:r w:rsidRPr="00284A38">
        <w:rPr>
          <w:rFonts w:ascii="Garamond" w:hAnsi="Garamond"/>
          <w:i/>
          <w:noProof/>
        </w:rPr>
        <w:t>Journal of Islamic Economics</w:t>
      </w:r>
      <w:r w:rsidRPr="00284A38">
        <w:rPr>
          <w:rFonts w:ascii="Garamond" w:hAnsi="Garamond"/>
          <w:noProof/>
        </w:rPr>
        <w:t xml:space="preserve"> 2, no. 1 (2023): 37–51, https://doi.org/10.58223/taamul.v2i1.55.</w:t>
      </w:r>
      <w:r w:rsidRPr="00284A38">
        <w:rPr>
          <w:rFonts w:ascii="Garamond" w:hAnsi="Garamond"/>
        </w:rPr>
        <w:fldChar w:fldCharType="end"/>
      </w:r>
    </w:p>
  </w:footnote>
  <w:footnote w:id="9">
    <w:p w14:paraId="2C2EDFB4" w14:textId="757C6538" w:rsidR="00FA0970" w:rsidRPr="00284A38" w:rsidRDefault="00FA0970" w:rsidP="00284A38">
      <w:pPr>
        <w:pStyle w:val="FootnoteText"/>
        <w:jc w:val="both"/>
        <w:rPr>
          <w:rFonts w:ascii="Garamond" w:hAnsi="Garamond"/>
        </w:rPr>
      </w:pPr>
      <w:r w:rsidRPr="00284A38">
        <w:rPr>
          <w:rStyle w:val="FootnoteReference"/>
          <w:rFonts w:ascii="Garamond" w:hAnsi="Garamond"/>
        </w:rPr>
        <w:footnoteRef/>
      </w:r>
      <w:r w:rsidRPr="00284A38">
        <w:rPr>
          <w:rFonts w:ascii="Garamond" w:hAnsi="Garamond"/>
        </w:rPr>
        <w:t xml:space="preserve"> </w:t>
      </w:r>
      <w:r w:rsidRPr="00284A38">
        <w:rPr>
          <w:rFonts w:ascii="Garamond" w:hAnsi="Garamond"/>
        </w:rPr>
        <w:fldChar w:fldCharType="begin" w:fldLock="1"/>
      </w:r>
      <w:r w:rsidR="006F76B6" w:rsidRPr="00284A38">
        <w:rPr>
          <w:rFonts w:ascii="Garamond" w:hAnsi="Garamond"/>
        </w:rPr>
        <w:instrText>ADDIN CSL_CITATION {"citationItems":[{"id":"ITEM-1","itemData":{"abstract":"… – maikator yang lain seperti rata – rata lama sekolah, dan Indeks Pembangunan Manusia (IPM) … Adapun program kelima adalah subsidi listrik Rp 40,5 triliun untuk sekitar 23 juta rumah …","author":[{"dropping-particle":"","family":"Rahmat","given":"W F","non-dropping-particle":"","parse-names":false,"suffix":""}],"container-title":"JURNAL EKONOMI MANAJEMEN …","id":"ITEM-1","issued":{"date-parts":[["2017"]]},"note":"Query date: 2023-10-27 22:04:45","publisher":"ejurnal.stiedharmaputra-smg.ac.id","title":"PERTUMBUHAN EKONOMI DAN UPAYA MENURUNKAN TINGKAT KESENJANGAN","type":"article-journal"},"uris":["http://www.mendeley.com/documents/?uuid=ed33be08-5fc0-4910-ad91-e7b1ea87dc4d"]}],"mendeley":{"formattedCitation":"W F Rahmat, “PERTUMBUHAN EKONOMI DAN UPAYA MENURUNKAN TINGKAT KESENJANGAN,” &lt;i&gt;JURNAL EKONOMI MANAJEMEN …&lt;/i&gt;, 2017, http://www.ejurnal.stiedharmaputra-smg.ac.id/index.php/JEMA/article/view/286.","manualFormatting":"W F Rahmat, “Pertumbuhan Ekonomi Dan Upaya Menurunkan Tingkat Kesenjangan,” Jurnal Ekonomi Manajemen …, 2017, http://www.ejurnal.stiedharmaputra-smg.ac.id/index.php/JEMA/article/view/286.","plainTextFormattedCitation":"W F Rahmat, “PERTUMBUHAN EKONOMI DAN UPAYA MENURUNKAN TINGKAT KESENJANGAN,” JURNAL EKONOMI MANAJEMEN …, 2017, http://www.ejurnal.stiedharmaputra-smg.ac.id/index.php/JEMA/article/view/286.","previouslyFormattedCitation":"W F Rahmat, “PERTUMBUHAN EKONOMI DAN UPAYA MENURUNKAN TINGKAT KESENJANGAN,” &lt;i&gt;JURNAL EKONOMI MANAJEMEN …&lt;/i&gt;, 2017, http://www.ejurnal.stiedharmaputra-smg.ac.id/index.php/JEMA/article/view/286."},"properties":{"noteIndex":9},"schema":"https://github.com/citation-style-language/schema/raw/master/csl-citation.json"}</w:instrText>
      </w:r>
      <w:r w:rsidRPr="00284A38">
        <w:rPr>
          <w:rFonts w:ascii="Garamond" w:hAnsi="Garamond"/>
        </w:rPr>
        <w:fldChar w:fldCharType="separate"/>
      </w:r>
      <w:r w:rsidRPr="00284A38">
        <w:rPr>
          <w:rFonts w:ascii="Garamond" w:hAnsi="Garamond"/>
          <w:noProof/>
        </w:rPr>
        <w:t>W F Rahmat, “</w:t>
      </w:r>
      <w:r w:rsidR="00CA6B68" w:rsidRPr="00284A38">
        <w:rPr>
          <w:rFonts w:ascii="Garamond" w:hAnsi="Garamond"/>
          <w:noProof/>
        </w:rPr>
        <w:t xml:space="preserve">Pertumbuhan Ekonomi Dan Upaya Menurunkan Tingkat Kesenjangan,” </w:t>
      </w:r>
      <w:r w:rsidR="00CA6B68" w:rsidRPr="00284A38">
        <w:rPr>
          <w:rFonts w:ascii="Garamond" w:hAnsi="Garamond"/>
          <w:i/>
          <w:noProof/>
        </w:rPr>
        <w:t>Jurnal Ekonomi Manajemen</w:t>
      </w:r>
      <w:r w:rsidRPr="00284A38">
        <w:rPr>
          <w:rFonts w:ascii="Garamond" w:hAnsi="Garamond"/>
          <w:i/>
          <w:noProof/>
        </w:rPr>
        <w:t xml:space="preserve"> …</w:t>
      </w:r>
      <w:r w:rsidRPr="00284A38">
        <w:rPr>
          <w:rFonts w:ascii="Garamond" w:hAnsi="Garamond"/>
          <w:noProof/>
        </w:rPr>
        <w:t>, 2017, http://www.ejurnal.stiedharmaputra-smg.ac.id/index.php/JEMA/article/view/286.</w:t>
      </w:r>
      <w:r w:rsidRPr="00284A38">
        <w:rPr>
          <w:rFonts w:ascii="Garamond" w:hAnsi="Garamond"/>
        </w:rPr>
        <w:fldChar w:fldCharType="end"/>
      </w:r>
    </w:p>
  </w:footnote>
  <w:footnote w:id="10">
    <w:p w14:paraId="3510AAF6" w14:textId="5D89C9BB" w:rsidR="00FA0970" w:rsidRPr="00284A38" w:rsidRDefault="00FA0970" w:rsidP="00284A38">
      <w:pPr>
        <w:pStyle w:val="FootnoteText"/>
        <w:jc w:val="both"/>
        <w:rPr>
          <w:rFonts w:ascii="Garamond" w:hAnsi="Garamond"/>
        </w:rPr>
      </w:pPr>
      <w:r w:rsidRPr="00284A38">
        <w:rPr>
          <w:rStyle w:val="FootnoteReference"/>
          <w:rFonts w:ascii="Garamond" w:hAnsi="Garamond"/>
        </w:rPr>
        <w:footnoteRef/>
      </w:r>
      <w:r w:rsidRPr="00284A38">
        <w:rPr>
          <w:rFonts w:ascii="Garamond" w:hAnsi="Garamond"/>
        </w:rPr>
        <w:t xml:space="preserve"> </w:t>
      </w:r>
      <w:r w:rsidRPr="00284A38">
        <w:rPr>
          <w:rFonts w:ascii="Garamond" w:hAnsi="Garamond"/>
        </w:rPr>
        <w:fldChar w:fldCharType="begin" w:fldLock="1"/>
      </w:r>
      <w:r w:rsidR="006F76B6" w:rsidRPr="00284A38">
        <w:rPr>
          <w:rFonts w:ascii="Garamond" w:hAnsi="Garamond"/>
        </w:rPr>
        <w:instrText>ADDIN CSL_CITATION {"citationItems":[{"id":"ITEM-1","itemData":{"DOI":"10.25299/Syarikat.2022.Vol5(2).10402","author":[{"dropping-particle":"","family":"Zulfa","given":"Marina","non-dropping-particle":"","parse-names":false,"suffix":""},{"dropping-particle":"","family":"Melina","given":"Ficha","non-dropping-particle":"","parse-names":false,"suffix":""}],"container-title":"Syarikat: Jurnal Rumpun Ekonomi Syariah","id":"ITEM-1","issue":"2","issued":{"date-parts":[["2022"]]},"title":"Implementasi Etika Bisnis Islam Dalam Transaksi Jual Beli Pada Restoran Hotel Syariah","type":"article-journal","volume":"5"},"uris":["http://www.mendeley.com/documents/?uuid=4efbf49a-39c5-4b20-97e9-67a2696f5af9"]}],"mendeley":{"formattedCitation":"Marina Zulfa and Ficha Melina, “Implementasi Etika Bisnis Islam Dalam Transaksi Jual Beli Pada Restoran Hotel Syariah,” &lt;i&gt;Syarikat: Jurnal Rumpun Ekonomi Syariah&lt;/i&gt; 5, no. 2 (2022), https://doi.org/10.25299/Syarikat.2022.Vol5(2).10402.","plainTextFormattedCitation":"Marina Zulfa and Ficha Melina, “Implementasi Etika Bisnis Islam Dalam Transaksi Jual Beli Pada Restoran Hotel Syariah,” Syarikat: Jurnal Rumpun Ekonomi Syariah 5, no. 2 (2022), https://doi.org/10.25299/Syarikat.2022.Vol5(2).10402.","previouslyFormattedCitation":"Marina Zulfa and Ficha Melina, “Implementasi Etika Bisnis Islam Dalam Transaksi Jual Beli Pada Restoran Hotel Syariah,” &lt;i&gt;Syarikat: Jurnal Rumpun Ekonomi Syariah&lt;/i&gt; 5, no. 2 (2022), https://doi.org/10.25299/Syarikat.2022.Vol5(2).10402."},"properties":{"noteIndex":10},"schema":"https://github.com/citation-style-language/schema/raw/master/csl-citation.json"}</w:instrText>
      </w:r>
      <w:r w:rsidRPr="00284A38">
        <w:rPr>
          <w:rFonts w:ascii="Garamond" w:hAnsi="Garamond"/>
        </w:rPr>
        <w:fldChar w:fldCharType="separate"/>
      </w:r>
      <w:r w:rsidRPr="00284A38">
        <w:rPr>
          <w:rFonts w:ascii="Garamond" w:hAnsi="Garamond"/>
          <w:noProof/>
        </w:rPr>
        <w:t xml:space="preserve">Marina Zulfa and Ficha Melina, “Implementasi Etika Bisnis Islam Dalam Transaksi Jual Beli Pada Restoran Hotel Syariah,” </w:t>
      </w:r>
      <w:r w:rsidRPr="00284A38">
        <w:rPr>
          <w:rFonts w:ascii="Garamond" w:hAnsi="Garamond"/>
          <w:i/>
          <w:noProof/>
        </w:rPr>
        <w:t>Syarikat: Jurnal Rumpun Ekonomi Syariah</w:t>
      </w:r>
      <w:r w:rsidRPr="00284A38">
        <w:rPr>
          <w:rFonts w:ascii="Garamond" w:hAnsi="Garamond"/>
          <w:noProof/>
        </w:rPr>
        <w:t xml:space="preserve"> 5, no. 2 (2022), https://doi.org/10.25299/Syarikat.2022.Vol5(2).10402.</w:t>
      </w:r>
      <w:r w:rsidRPr="00284A38">
        <w:rPr>
          <w:rFonts w:ascii="Garamond" w:hAnsi="Garamond"/>
        </w:rPr>
        <w:fldChar w:fldCharType="end"/>
      </w:r>
    </w:p>
  </w:footnote>
  <w:footnote w:id="11">
    <w:p w14:paraId="36B607B2" w14:textId="5E378548" w:rsidR="00CA6B68" w:rsidRPr="00284A38" w:rsidRDefault="00CA6B68" w:rsidP="00284A38">
      <w:pPr>
        <w:pStyle w:val="FootnoteText"/>
        <w:jc w:val="both"/>
        <w:rPr>
          <w:rFonts w:ascii="Garamond" w:hAnsi="Garamond"/>
        </w:rPr>
      </w:pPr>
      <w:r w:rsidRPr="00284A38">
        <w:rPr>
          <w:rStyle w:val="FootnoteReference"/>
          <w:rFonts w:ascii="Garamond" w:hAnsi="Garamond"/>
        </w:rPr>
        <w:footnoteRef/>
      </w:r>
      <w:r w:rsidRPr="00284A38">
        <w:rPr>
          <w:rFonts w:ascii="Garamond" w:hAnsi="Garamond"/>
        </w:rPr>
        <w:t xml:space="preserve"> </w:t>
      </w:r>
      <w:r w:rsidRPr="00284A38">
        <w:rPr>
          <w:rFonts w:ascii="Garamond" w:hAnsi="Garamond"/>
        </w:rPr>
        <w:fldChar w:fldCharType="begin" w:fldLock="1"/>
      </w:r>
      <w:r w:rsidR="006F76B6" w:rsidRPr="00284A38">
        <w:rPr>
          <w:rFonts w:ascii="Garamond" w:hAnsi="Garamond"/>
        </w:rPr>
        <w:instrText>ADDIN CSL_CITATION {"citationItems":[{"id":"ITEM-1","itemData":{"DOI":"10.24014/jhi.v22i1.14930","ISSN":"2443-0609","abstract":"Penelitian ini bertujuan untuk mengungkapkan implementasi KHES di Pengadilan Agama (PA) yang ada di Provinsi Riau, kendala penerapannya, serta strategi PA dalam mengimplementasikan KHES dalam perkara ekonomi syari’ah. Jenis penelitian kualitatif dengan menggunakan pendekatan deskriptif. Data dikumpulkan melalui wawancara dan dokumentasi. Dari hasil penelitian, perkara ekonomi syari’ah yang digelar di PA se provinsi Riau sejak tahun 2013 s/d 2017 terdapat enam perkara, dan hanya ditemukan di PA Pekanbaru.Sedikitnya perkara yang diajukan disebabkan adanya alternatif penyelesaian perkara secara non-litigasi. Tata cara persidangan sengketa ekonomi syari’ah dilakukan sesuai dengan tata cara yang diatur dalam hukum acara perdatayang berlaku di peradilan umum, karena KHES belum mengatur tata cara persidangan sendiri. Dalam penyelesaian sengketa, para hakim berpedoman kepada pasal-pasal yang dimuat di dalam KHES dan dalil-dalil syar’i yang bersumber pada Alquran dan hadis. Sejauh ini, belum ditemukan putusan hakim berdasarkan jurisprudensi, penilaian maupun ijtihad hakim. Kendala PA dalam menghadapi perkara ekonomi syari’ah adalah kurangnya jumlah hakim yang memiliki sertifikasi ekonomi syari’ah, kurangnya kualifikasi pengacara tentang ekonomi syari’ah, mutasi hakim ekonomi syari’ah yang tidak segera diganti, serta masih kurangnya trustlembaga keuangan syari’ah terhadap lembaga PA. Strategi PA menghadapi kendala-kendala tersebut adalah dengan mempersiapkanSDM maupun infrastruktur secara maksimal.","author":[{"dropping-particle":"","family":"Hardani","given":"Sofia","non-dropping-particle":"","parse-names":false,"suffix":""},{"dropping-particle":"","family":"Hasanah","given":"Nur","non-dropping-particle":"","parse-names":false,"suffix":""}],"container-title":"Hukum Islam","id":"ITEM-1","issue":"1","issued":{"date-parts":[["2022"]]},"note":"Query date: 2023-10-29 23:11:13","page":"141","publisher":"Universitas Islam Negeri Sultan Syarif Kasim Riau","title":"IMPLEMENTASI KOMPILASI HUKUM EKONOMI SYARIAH (KHES) DALAM MENYELESAIKAN SENGKETA EKONOMI SYARIAH DI PENGADILAN AGAMA DI PROVINSI RIAU","type":"article-journal","volume":"22"},"uris":["http://www.mendeley.com/documents/?uuid=8d46d06b-831a-434f-9b54-c397b387f123"]}],"mendeley":{"formattedCitation":"Sofia Hardani and Nur Hasanah, “IMPLEMENTASI KOMPILASI HUKUM EKONOMI SYARIAH (KHES) DALAM MENYELESAIKAN SENGKETA EKONOMI SYARIAH DI PENGADILAN AGAMA DI PROVINSI RIAU,” &lt;i&gt;Hukum Islam&lt;/i&gt; 22, no. 1 (2022): 141, https://doi.org/10.24014/jhi.v22i1.14930.","manualFormatting":"Sofia Hardani and Nur Hasanah, “Implementasi Kompilasi Hukum Ekonomi Syariah (Khes) Dalam Menyelesaikan Sengketa Ekonomi Syariah Di Pengadilan Agama Di Provinsi Riau,” Hukum Islam 22, No. 1 (2022): 141, Https://Doi.Org/10.24014/Jhi.V22i1.14930.","plainTextFormattedCitation":"Sofia Hardani and Nur Hasanah, “IMPLEMENTASI KOMPILASI HUKUM EKONOMI SYARIAH (KHES) DALAM MENYELESAIKAN SENGKETA EKONOMI SYARIAH DI PENGADILAN AGAMA DI PROVINSI RIAU,” Hukum Islam 22, no. 1 (2022): 141, https://doi.org/10.24014/jhi.v22i1.14930.","previouslyFormattedCitation":"Sofia Hardani and Nur Hasanah, “IMPLEMENTASI KOMPILASI HUKUM EKONOMI SYARIAH (KHES) DALAM MENYELESAIKAN SENGKETA EKONOMI SYARIAH DI PENGADILAN AGAMA DI PROVINSI RIAU,” &lt;i&gt;Hukum Islam&lt;/i&gt; 22, no. 1 (2022): 141, https://doi.org/10.24014/jhi.v22i1.14930."},"properties":{"noteIndex":11},"schema":"https://github.com/citation-style-language/schema/raw/master/csl-citation.json"}</w:instrText>
      </w:r>
      <w:r w:rsidRPr="00284A38">
        <w:rPr>
          <w:rFonts w:ascii="Garamond" w:hAnsi="Garamond"/>
        </w:rPr>
        <w:fldChar w:fldCharType="separate"/>
      </w:r>
      <w:r w:rsidRPr="00284A38">
        <w:rPr>
          <w:rFonts w:ascii="Garamond" w:hAnsi="Garamond"/>
          <w:noProof/>
        </w:rPr>
        <w:t xml:space="preserve">Sofia Hardani and Nur Hasanah, “Implementasi Kompilasi Hukum Ekonomi Syariah (Khes) Dalam Menyelesaikan Sengketa Ekonomi Syariah Di Pengadilan Agama Di Provinsi Riau,” </w:t>
      </w:r>
      <w:r w:rsidRPr="00284A38">
        <w:rPr>
          <w:rFonts w:ascii="Garamond" w:hAnsi="Garamond"/>
          <w:i/>
          <w:noProof/>
        </w:rPr>
        <w:t>Hukum Islam</w:t>
      </w:r>
      <w:r w:rsidRPr="00284A38">
        <w:rPr>
          <w:rFonts w:ascii="Garamond" w:hAnsi="Garamond"/>
          <w:noProof/>
        </w:rPr>
        <w:t xml:space="preserve"> 22, No. 1 (2022): 141, Https://Doi.Org/10.24014/Jhi.V22i1.14930.</w:t>
      </w:r>
      <w:r w:rsidRPr="00284A38">
        <w:rPr>
          <w:rFonts w:ascii="Garamond" w:hAnsi="Garamond"/>
        </w:rPr>
        <w:fldChar w:fldCharType="end"/>
      </w:r>
    </w:p>
  </w:footnote>
  <w:footnote w:id="12">
    <w:p w14:paraId="77EA332E" w14:textId="287BC1A1" w:rsidR="00A544C2" w:rsidRPr="00284A38" w:rsidRDefault="00A544C2" w:rsidP="00284A38">
      <w:pPr>
        <w:pStyle w:val="FootnoteText"/>
        <w:jc w:val="both"/>
        <w:rPr>
          <w:rFonts w:ascii="Garamond" w:hAnsi="Garamond"/>
        </w:rPr>
      </w:pPr>
      <w:r w:rsidRPr="00284A38">
        <w:rPr>
          <w:rStyle w:val="FootnoteReference"/>
          <w:rFonts w:ascii="Garamond" w:hAnsi="Garamond"/>
        </w:rPr>
        <w:footnoteRef/>
      </w:r>
      <w:r w:rsidRPr="00284A38">
        <w:rPr>
          <w:rFonts w:ascii="Garamond" w:hAnsi="Garamond"/>
        </w:rPr>
        <w:t xml:space="preserve"> </w:t>
      </w:r>
      <w:r w:rsidRPr="00284A38">
        <w:rPr>
          <w:rFonts w:ascii="Garamond" w:hAnsi="Garamond"/>
        </w:rPr>
        <w:fldChar w:fldCharType="begin" w:fldLock="1"/>
      </w:r>
      <w:r w:rsidR="006F76B6" w:rsidRPr="00284A38">
        <w:rPr>
          <w:rFonts w:ascii="Garamond" w:hAnsi="Garamond"/>
        </w:rPr>
        <w:instrText>ADDIN CSL_CITATION {"citationItems":[{"id":"ITEM-1","itemData":{"abstract":"Ekonomi Islam mempunyai tugas yang berbeda dengan ekonomi konvensional. Tugasnya selain mempelajari realita perilaku agen-agen ekonomi, baik rumah tangga produsen, rumah tangga konsumen, maupun pemerintah, juga harus merumuskan konsep perilaku ideal menurut ajaran Islam yang seharusnya dilakukan oleh agen-agen ekonomi, sekaligus efek-efeknya yang mungkin bagi perekonomian. Konkretnya, ilmu ini disamping menjelaskan variabel-variabel yang terkait, yang mungkin menyebabkan ketimpangan antara perilaku real dengan perilaku ideal juga bertugas menyarankan strategi yang tepat untuk mengarahkan perilaku agen-agen ekonomi agar perilaku yang ideal dapat terwujud. Ontologi membahas tentang hakikat apa yang dikaji, atau dengan kata lain, ontologi adalah science of being qua being. Epistemologi membahas tentang bagaimana badan ilmu pengetahuan disusun. Dengan kata lain, membahas tentang ruang lingkup dan batas-batas ilmu pengetahuan. Pertanyaan yang harus dijawab: Dari mana sumber ilmu pengetahuan? Bagaimana sifat dari ilmu pengetahuan itu? Bagaimana memverifikasi kebenarannya? Kebenaran wahyu bersifat dogmatis dan absolut, sehingga peran wahyu dalam pencarian kebenaran sangatlah penting. Tetapi, kita dituntut menempatkan kebenaran rasional dan fakta empiris dalam kerangka Islam secara keseluruhan. Nyatanya, Islam memandang penting kedudukan akal, sampai-sampai Allah murka terhadap orang-orang yang tidak mau menggunakan akalnya. Kajian aksiologis ekonomi Islam ialah membicarakan ekonomi Islam dari segi nilai dan manfaat. Keberadaan ekonomi Islam diharapkan mampu menjadi problem solver.","author":[{"dropping-particle":"","family":"Zaini","given":"A","non-dropping-particle":"","parse-names":false,"suffix":""},{"dropping-particle":"","family":"Zawawi","given":"A","non-dropping-particle":"","parse-names":false,"suffix":""}],"id":"ITEM-1","issued":{"date-parts":[["2019"]]},"note":"Query date: 2023-11-01 14:44:33","title":"EKONOMI ISLAM DALAM KONSEP ONTOLOGI, EPISTEMOLOGI DAN AKSIOLOGI","type":"article"},"uris":["http://www.mendeley.com/documents/?uuid=5a36bdfb-424c-4972-810a-2774939c937b"]}],"mendeley":{"formattedCitation":"A Zaini and A Zawawi, “EKONOMI ISLAM DALAM KONSEP ONTOLOGI, EPISTEMOLOGI DAN AKSIOLOGI,” 2019.","manualFormatting":"A Zaini and A Zawawi, “Ekonomi Islam Dalam Konsep Ontologi, Epistemologi Dan Aksiologi,” 2019.","plainTextFormattedCitation":"A Zaini and A Zawawi, “EKONOMI ISLAM DALAM KONSEP ONTOLOGI, EPISTEMOLOGI DAN AKSIOLOGI,” 2019.","previouslyFormattedCitation":"A Zaini and A Zawawi, “EKONOMI ISLAM DALAM KONSEP ONTOLOGI, EPISTEMOLOGI DAN AKSIOLOGI,” 2019."},"properties":{"noteIndex":12},"schema":"https://github.com/citation-style-language/schema/raw/master/csl-citation.json"}</w:instrText>
      </w:r>
      <w:r w:rsidRPr="00284A38">
        <w:rPr>
          <w:rFonts w:ascii="Garamond" w:hAnsi="Garamond"/>
        </w:rPr>
        <w:fldChar w:fldCharType="separate"/>
      </w:r>
      <w:r w:rsidRPr="00284A38">
        <w:rPr>
          <w:rFonts w:ascii="Garamond" w:hAnsi="Garamond"/>
          <w:noProof/>
        </w:rPr>
        <w:t>A Zaini and A Zawawi, “Ekonomi Islam Dalam Konsep Ontologi, Epistemologi Dan Aksiologi,” 2019.</w:t>
      </w:r>
      <w:r w:rsidRPr="00284A38">
        <w:rPr>
          <w:rFonts w:ascii="Garamond" w:hAnsi="Garamond"/>
        </w:rPr>
        <w:fldChar w:fldCharType="end"/>
      </w:r>
    </w:p>
  </w:footnote>
  <w:footnote w:id="13">
    <w:p w14:paraId="55B9F387" w14:textId="30598912" w:rsidR="00A544C2" w:rsidRPr="00284A38" w:rsidRDefault="00A544C2" w:rsidP="00284A38">
      <w:pPr>
        <w:pStyle w:val="FootnoteText"/>
        <w:jc w:val="both"/>
        <w:rPr>
          <w:rFonts w:ascii="Garamond" w:hAnsi="Garamond"/>
        </w:rPr>
      </w:pPr>
      <w:r w:rsidRPr="00284A38">
        <w:rPr>
          <w:rStyle w:val="FootnoteReference"/>
          <w:rFonts w:ascii="Garamond" w:hAnsi="Garamond"/>
        </w:rPr>
        <w:footnoteRef/>
      </w:r>
      <w:r w:rsidRPr="00284A38">
        <w:rPr>
          <w:rFonts w:ascii="Garamond" w:hAnsi="Garamond"/>
        </w:rPr>
        <w:t xml:space="preserve"> </w:t>
      </w:r>
      <w:r w:rsidRPr="00284A38">
        <w:rPr>
          <w:rFonts w:ascii="Garamond" w:hAnsi="Garamond"/>
        </w:rPr>
        <w:fldChar w:fldCharType="begin" w:fldLock="1"/>
      </w:r>
      <w:r w:rsidR="006F76B6" w:rsidRPr="00284A38">
        <w:rPr>
          <w:rFonts w:ascii="Garamond" w:hAnsi="Garamond"/>
        </w:rPr>
        <w:instrText>ADDIN CSL_CITATION {"citationItems":[{"id":"ITEM-1","itemData":{"abstract":"Tujuan dari penelitian ini adalah untuk memahami faktor-faktor penentu penanaman modal asing (PMA) yang ada di Indonesia. Terdapat enam faktor yang dibahas dalam penelitian ini sebagai variable independen yang dapat mempengaruhi arus masuk PMA tersebut, yaitu Indeks Harga Konsumen (IHK), Produk Domestik Bruto (PDB), Pengangguran, Suku Bunga, Konsumsi Energi, dan Pajak. Metode analisis time series digunakan untuk mengestimasi data dengan periode penelitian dari tahun 1981 sampai dengan 2014. Penelitian ini merupakan jenis penelitian kuantitatif karena dalam pelaksanaannya meliputi data, analisis dan interpretasi data. Data yang digunakan dalam penelitian ini diperoleh dari World Bank melalui World Development Indicator (WDI), serta data sekunder sebagai data pendukung melalui kepustakaan dan jurnal penelitian. Hasil dari penelitian ini menunjukkan bahwa dalam jangka pendek, Produk Domestik Bruto (PDB) dan pajak memiliki pengaruh yang positif dan signifikan terhadap penanaman modal asing di Indonesia, namun dalam jangka panjang terdapat empat variabel yang berpengaruh signifikan terhadap penanaman modal asing, yaitu Indeks Harga konsumen (IHK), Produk Domestik Bruto (PDB), konsumsi energi dan pajak. Terdapat indikasi bahwa ekuilibrium jangka pendek akan mengarah pada ekuilibrium jangka panjang dengan kecepatan penyesuaian yang moderat.","author":[{"dropping-particle":"","family":"Erlyana","given":"Devina","non-dropping-particle":"","parse-names":false,"suffix":""}],"id":"ITEM-1","issued":{"date-parts":[["2017"]]},"note":"Query date: 2023-11-30 06:42:11","title":"ANALISIS TIME SERIES FAKTOR PENENTU PENANAMAN MODAL ASING (PMA) DI INDONESIA PERIODE 1981-2014","type":"article"},"uris":["http://www.mendeley.com/documents/?uuid=47dc5352-fa3b-4701-917d-fa9c7e30dca9"]}],"mendeley":{"formattedCitation":"Devina Erlyana, “ANALISIS TIME SERIES FAKTOR PENENTU PENANAMAN MODAL ASING (PMA) DI INDONESIA PERIODE 1981-2014,” 2017.","manualFormatting":"Devina Erlyana, “Analisis Time Series Faktor Penentu Penanaman Modal Asing (PMA) Di Indonesia Periode 1981-2014,” 2017.","plainTextFormattedCitation":"Devina Erlyana, “ANALISIS TIME SERIES FAKTOR PENENTU PENANAMAN MODAL ASING (PMA) DI INDONESIA PERIODE 1981-2014,” 2017.","previouslyFormattedCitation":"Devina Erlyana, “ANALISIS TIME SERIES FAKTOR PENENTU PENANAMAN MODAL ASING (PMA) DI INDONESIA PERIODE 1981-2014,” 2017."},"properties":{"noteIndex":13},"schema":"https://github.com/citation-style-language/schema/raw/master/csl-citation.json"}</w:instrText>
      </w:r>
      <w:r w:rsidRPr="00284A38">
        <w:rPr>
          <w:rFonts w:ascii="Garamond" w:hAnsi="Garamond"/>
        </w:rPr>
        <w:fldChar w:fldCharType="separate"/>
      </w:r>
      <w:r w:rsidRPr="00284A38">
        <w:rPr>
          <w:rFonts w:ascii="Garamond" w:hAnsi="Garamond"/>
          <w:noProof/>
        </w:rPr>
        <w:t>Devina Erlyana, “Analisis Time Series Faktor Penentu Penanaman Modal Asing (PMA) Di Indonesia Periode 1981-2014,” 2017.</w:t>
      </w:r>
      <w:r w:rsidRPr="00284A38">
        <w:rPr>
          <w:rFonts w:ascii="Garamond" w:hAnsi="Garamond"/>
        </w:rPr>
        <w:fldChar w:fldCharType="end"/>
      </w:r>
    </w:p>
  </w:footnote>
  <w:footnote w:id="14">
    <w:p w14:paraId="2D82B25A" w14:textId="2B167495" w:rsidR="008D47FE" w:rsidRPr="00284A38" w:rsidRDefault="008D47FE" w:rsidP="00284A38">
      <w:pPr>
        <w:pStyle w:val="FootnoteText"/>
        <w:jc w:val="both"/>
        <w:rPr>
          <w:rFonts w:ascii="Garamond" w:hAnsi="Garamond"/>
        </w:rPr>
      </w:pPr>
      <w:r w:rsidRPr="00284A38">
        <w:rPr>
          <w:rStyle w:val="FootnoteReference"/>
          <w:rFonts w:ascii="Garamond" w:hAnsi="Garamond"/>
        </w:rPr>
        <w:footnoteRef/>
      </w:r>
      <w:r w:rsidRPr="00284A38">
        <w:rPr>
          <w:rFonts w:ascii="Garamond" w:hAnsi="Garamond"/>
        </w:rPr>
        <w:t xml:space="preserve"> </w:t>
      </w:r>
      <w:r w:rsidRPr="00284A38">
        <w:rPr>
          <w:rFonts w:ascii="Garamond" w:hAnsi="Garamond"/>
        </w:rPr>
        <w:fldChar w:fldCharType="begin" w:fldLock="1"/>
      </w:r>
      <w:r w:rsidR="006F76B6" w:rsidRPr="00284A38">
        <w:rPr>
          <w:rFonts w:ascii="Garamond" w:hAnsi="Garamond"/>
        </w:rPr>
        <w:instrText>ADDIN CSL_CITATION {"citationItems":[{"id":"ITEM-1","itemData":{"DOI":"10.59075/jbem.v1i1.148","ISSN":"2959-4243","abstract":"This study examines the mediating effect of financial literacy on the relationship between financial inclusion and SMEs’ performance. Using a targeted sampling technique, we selected SMEs that have been in operation for 5 years and are duly registered with SMEDAN. Meanwhile, a simple random sample was used to select 250 SME operators or managers for the study. Data were analyzed using structural equation modeling (SEM). The results show that financial inclusion is positively and significantly associated with SME performance. There is also evidence that financial inclusion is directly related to financial literacy. Furthermore, the results show that financial literacy has a large positive impact on the performance of SMEs. Financial literacy has also been found to partially mediate financial inclusion and SME performance. The study then recommends that small business regulators work with accounting professional organizations to organize financial literacy workshops, seminars, and short courses for small business owners. This goes a long way in making funding more accessible for small business operators.","author":[{"dropping-particle":"","family":"O. R. Togun","given":"","non-dropping-particle":"","parse-names":false,"suffix":""},{"dropping-particle":"","family":"Ranti Ogunrinade","given":"","non-dropping-particle":"","parse-names":false,"suffix":""},{"dropping-particle":"","family":"Ola T Olalekan","given":"","non-dropping-particle":"","parse-names":false,"suffix":""},{"dropping-particle":"","family":"T. D. Jooda","given":"","non-dropping-particle":"","parse-names":false,"suffix":""}],"container-title":"Journal of Business and Environmental Management","id":"ITEM-1","issue":"1","issued":{"date-parts":[["2023"]]},"page":"23-33","title":"Financial Inclusion and SMEs’ Performance: Mediating Effect of Financial Literacy","type":"article-journal","volume":"1"},"uris":["http://www.mendeley.com/documents/?uuid=ebb635c7-f19e-453f-abd7-688d62f2b6b0"]}],"mendeley":{"formattedCitation":"O. R. Togun et al., “Financial Inclusion and SMEs’ Performance: Mediating Effect of Financial Literacy,” &lt;i&gt;Journal of Business and Environmental Management&lt;/i&gt; 1, no. 1 (2023): 23–33, https://doi.org/10.59075/jbem.v1i1.148.","plainTextFormattedCitation":"O. R. Togun et al., “Financial Inclusion and SMEs’ Performance: Mediating Effect of Financial Literacy,” Journal of Business and Environmental Management 1, no. 1 (2023): 23–33, https://doi.org/10.59075/jbem.v1i1.148.","previouslyFormattedCitation":"O. R. Togun et al., “Financial Inclusion and SMEs’ Performance: Mediating Effect of Financial Literacy,” &lt;i&gt;Journal of Business and Environmental Management&lt;/i&gt; 1, no. 1 (2023): 23–33, https://doi.org/10.59075/jbem.v1i1.148."},"properties":{"noteIndex":14},"schema":"https://github.com/citation-style-language/schema/raw/master/csl-citation.json"}</w:instrText>
      </w:r>
      <w:r w:rsidRPr="00284A38">
        <w:rPr>
          <w:rFonts w:ascii="Garamond" w:hAnsi="Garamond"/>
        </w:rPr>
        <w:fldChar w:fldCharType="separate"/>
      </w:r>
      <w:r w:rsidRPr="00284A38">
        <w:rPr>
          <w:rFonts w:ascii="Garamond" w:hAnsi="Garamond"/>
          <w:noProof/>
        </w:rPr>
        <w:t xml:space="preserve">O. R. Togun et al., “Financial Inclusion and SMEs’ Performance: Mediating Effect of Financial Literacy,” </w:t>
      </w:r>
      <w:r w:rsidRPr="00284A38">
        <w:rPr>
          <w:rFonts w:ascii="Garamond" w:hAnsi="Garamond"/>
          <w:i/>
          <w:noProof/>
        </w:rPr>
        <w:t>Journal of Business and Environmental Management</w:t>
      </w:r>
      <w:r w:rsidRPr="00284A38">
        <w:rPr>
          <w:rFonts w:ascii="Garamond" w:hAnsi="Garamond"/>
          <w:noProof/>
        </w:rPr>
        <w:t xml:space="preserve"> 1, no. 1 (2023): 23–33, https://doi.org/10.59075/jbem.v1i1.148.</w:t>
      </w:r>
      <w:r w:rsidRPr="00284A38">
        <w:rPr>
          <w:rFonts w:ascii="Garamond" w:hAnsi="Garamond"/>
        </w:rPr>
        <w:fldChar w:fldCharType="end"/>
      </w:r>
    </w:p>
  </w:footnote>
  <w:footnote w:id="15">
    <w:p w14:paraId="35B2FE59" w14:textId="1EEA48A5" w:rsidR="008D47FE" w:rsidRPr="00284A38" w:rsidRDefault="008D47FE" w:rsidP="00284A38">
      <w:pPr>
        <w:pStyle w:val="FootnoteText"/>
        <w:jc w:val="both"/>
        <w:rPr>
          <w:rFonts w:ascii="Garamond" w:hAnsi="Garamond"/>
        </w:rPr>
      </w:pPr>
      <w:r w:rsidRPr="00284A38">
        <w:rPr>
          <w:rStyle w:val="FootnoteReference"/>
          <w:rFonts w:ascii="Garamond" w:hAnsi="Garamond"/>
        </w:rPr>
        <w:footnoteRef/>
      </w:r>
      <w:r w:rsidRPr="00284A38">
        <w:rPr>
          <w:rFonts w:ascii="Garamond" w:hAnsi="Garamond"/>
        </w:rPr>
        <w:t xml:space="preserve"> </w:t>
      </w:r>
      <w:r w:rsidRPr="00284A38">
        <w:rPr>
          <w:rFonts w:ascii="Garamond" w:hAnsi="Garamond"/>
        </w:rPr>
        <w:fldChar w:fldCharType="begin" w:fldLock="1"/>
      </w:r>
      <w:r w:rsidR="006F76B6" w:rsidRPr="00284A38">
        <w:rPr>
          <w:rFonts w:ascii="Garamond" w:hAnsi="Garamond"/>
        </w:rPr>
        <w:instrText>ADDIN CSL_CITATION {"citationItems":[{"id":"ITEM-1","itemData":{"DOI":"10.20473/vol9iss20226pp815-833","abstract":"ABSTRAK Penelitian ini bertujuan untuk memetakan penelitian-penelitian sebelumnya tentang audit syariah dan perannya dalam meningkatkan kepatuhan syariah di lembaga keuangan syariah (LKS). Penelitian ini juga menguraikan tantangan yang dihadapi oleh LKS dan solusi dalam mengimplementasikan audit syariah. Sebanyak 308 publikasi diperoleh dari database Google scholar, Emerald Insight, Research Gate, Crossref, Microsoft Academic and Pubmed yang diakses dengan perangkat lunak Publish or Perish (PoP) dalam kurun waktu 2008-2021. Studi ini menerapkan analisis bibliometrik menggunakan VOSviewer, yang mengubah metadata publikasi menjadi visualisasi sesuai dengan co-occurrence. Hasil penelitian ini menemukan bahwa audit syariah telah diterapkan di beberapa negara yang didominasi oleh Malaysia. Sebagian besar praktik audit syariah merupakan bagian dari fungsi audit internal. Audit syariah diidentifikasi sebagai mekanisme untuk memastikan kepatuhan syariah. Tantangan utama dalam pelaksanaan audit syariah antara lain: kurangnya kerangka dan standar audit syariah yang menyebabkan perselisihan di antara praktisi LKS, kurangnya auditor syariah yang berkualitas yang memiliki pengetahuan syariah yang memadai dan terlatih dengan baik, audit syariah dianggap menciptakan masalah inefisiensi. Peran komite tata kelola syariah dan dewan pengawas syariah direkomendasikan agar lebih optimal untuk memastikan efektivitas audit syariah. Penelitian ini memberikan pembahasan komprehensif tentang audit syariah, perannya dalam meningkatkan kepatuhan syariah, tantangan dan solusi yang ditawarkan belajar dari berbagai negara. Kata Kunci: Audit syariah, kepatuhan syariah, lembaga keuangan syariah, bibliometrik. ABSTRACT This study aimed to map out previous studies on sharia auditing and its role in improving sharia compliance in Islamic financial institutions (IFIs). It also outlined the challenges faced by IFIs and solutions in implementing shariah audit. A total of 308 publications were obtained from the Google scholar database, Emerald Insight, Research Gate, Crossref, Microsoft Academic and Pubmed which were accessed using the Publish or Perish (PoP) software in the 2008-2021 period. This study finds that sharia audits have been implemented in several countries, dominated by Malaysia. Most shariah audit practices are part from internal audit function of IFIs. Sharia audit is identified as a mechanism to assure shariah compliance. The main challenges in implementing sharia audit inclu…","author":[{"dropping-particle":"","family":"Tuzzahroh","given":"Fatimah","non-dropping-particle":"","parse-names":false,"suffix":""},{"dropping-particle":"","family":"Laela","given":"S F","non-dropping-particle":"","parse-names":false,"suffix":""}],"id":"ITEM-1","issued":{"date-parts":[["2022"]]},"note":"Query date: 2023-10-23 14:00:51","title":"Sharia Audit and Shariah Compliance of Islamic Financial Institutions: A Bibliometric Analysis","type":"article"},"uris":["http://www.mendeley.com/documents/?uuid=5bbba7d6-2c0a-45d5-af9b-6d3406fc7121"]}],"mendeley":{"formattedCitation":"Fatimah Tuzzahroh and S F Laela, “Sharia Audit and Shariah Compliance of Islamic Financial Institutions: A Bibliometric Analysis,” 2022, https://doi.org/10.20473/vol9iss20226pp815-833.","plainTextFormattedCitation":"Fatimah Tuzzahroh and S F Laela, “Sharia Audit and Shariah Compliance of Islamic Financial Institutions: A Bibliometric Analysis,” 2022, https://doi.org/10.20473/vol9iss20226pp815-833.","previouslyFormattedCitation":"Fatimah Tuzzahroh and S F Laela, “Sharia Audit and Shariah Compliance of Islamic Financial Institutions: A Bibliometric Analysis,” 2022, https://doi.org/10.20473/vol9iss20226pp815-833."},"properties":{"noteIndex":15},"schema":"https://github.com/citation-style-language/schema/raw/master/csl-citation.json"}</w:instrText>
      </w:r>
      <w:r w:rsidRPr="00284A38">
        <w:rPr>
          <w:rFonts w:ascii="Garamond" w:hAnsi="Garamond"/>
        </w:rPr>
        <w:fldChar w:fldCharType="separate"/>
      </w:r>
      <w:r w:rsidRPr="00284A38">
        <w:rPr>
          <w:rFonts w:ascii="Garamond" w:hAnsi="Garamond"/>
          <w:noProof/>
        </w:rPr>
        <w:t>Fatimah Tuzzahroh and S F Laela, “Sharia Audit and Shariah Compliance of Islamic Financial Institutions: A Bibliometric Analysis,” 2022, https://doi.org/10.20473/vol9iss20226pp815-833.</w:t>
      </w:r>
      <w:r w:rsidRPr="00284A38">
        <w:rPr>
          <w:rFonts w:ascii="Garamond" w:hAnsi="Garamond"/>
        </w:rPr>
        <w:fldChar w:fldCharType="end"/>
      </w:r>
    </w:p>
  </w:footnote>
  <w:footnote w:id="16">
    <w:p w14:paraId="7C58A805" w14:textId="7BD8D183" w:rsidR="008D47FE" w:rsidRPr="00284A38" w:rsidRDefault="008D47FE" w:rsidP="00284A38">
      <w:pPr>
        <w:pStyle w:val="FootnoteText"/>
        <w:jc w:val="both"/>
        <w:rPr>
          <w:rFonts w:ascii="Garamond" w:hAnsi="Garamond"/>
        </w:rPr>
      </w:pPr>
      <w:r w:rsidRPr="00284A38">
        <w:rPr>
          <w:rStyle w:val="FootnoteReference"/>
          <w:rFonts w:ascii="Garamond" w:hAnsi="Garamond"/>
        </w:rPr>
        <w:footnoteRef/>
      </w:r>
      <w:r w:rsidRPr="00284A38">
        <w:rPr>
          <w:rFonts w:ascii="Garamond" w:hAnsi="Garamond"/>
        </w:rPr>
        <w:t xml:space="preserve"> </w:t>
      </w:r>
      <w:r w:rsidRPr="00284A38">
        <w:rPr>
          <w:rFonts w:ascii="Garamond" w:hAnsi="Garamond"/>
        </w:rPr>
        <w:fldChar w:fldCharType="begin" w:fldLock="1"/>
      </w:r>
      <w:r w:rsidR="006F76B6" w:rsidRPr="00284A38">
        <w:rPr>
          <w:rFonts w:ascii="Garamond" w:hAnsi="Garamond"/>
        </w:rPr>
        <w:instrText>ADDIN CSL_CITATION {"citationItems":[{"id":"ITEM-1","itemData":{"DOI":"10.56910/gemilang.v3i1.338","abstract":"Penelitian ini dilakukan untuk mengetahui pengaruh Harga (X1), Promosi (X2), Kepercayaan (X3) dan pelayanan penjual (X4) sebagai variabel bebas terhadap Keputusan Pembelian (Y) yang merupakan variabel terikat. Penelitian ini dilakukan karena adanya penurunan penjualan SFIDN FITS pada periode Juli 2022 - Agustus 2022 pada Aplikasi Tokopedia. Penelitian ini menggunakan metode penelitian kuantitatif dengan memperoleh data dari hasil kuesioner yang telah disebarkan kepada 98 konsumen SFIDN FITS yang telah melakukan pembelian produk SFIDN FITS minimal 1x pada aplikasi Tokopedia. Dari hasil penelitian yang telah dilakukan, maka diperoleh hasil bahwa Harga (X1), Promosi (X2), Kepercayaan (X3) dan pelayanan penjual (X4) berpengaruh positif signifikan terhadap Keputusan Pembelian (Y)","author":[{"dropping-particle":"","family":"Mustika","given":"Grasela Anastasia","non-dropping-particle":"","parse-names":false,"suffix":""}],"id":"ITEM-1","issued":{"date-parts":[["2022"]]},"note":"Query date: 2023-10-16 03:05:42","title":"PENGARUH HARGA, PROMOSI, KEPERCAYAAN, DAN PELAYANAN PENJUAL TERHADAP KEPUTUSAN KONSUMEN DALAM MELAKUKAN PEMBELIAN PRODUK SFIDN FITS SECARA ONLINE MELALUI APLIKASI TOKOPEDIA","type":"article"},"uris":["http://www.mendeley.com/documents/?uuid=1eca74b6-76c5-486b-b26e-ecd68b4a1495"]}],"mendeley":{"formattedCitation":"Grasela Anastasia Mustika, “PENGARUH HARGA, PROMOSI, KEPERCAYAAN, DAN PELAYANAN PENJUAL TERHADAP KEPUTUSAN KONSUMEN DALAM MELAKUKAN PEMBELIAN PRODUK SFIDN FITS SECARA ONLINE MELALUI APLIKASI TOKOPEDIA,” 2022, https://doi.org/10.56910/gemilang.v3i1.338.","manualFormatting":"Grasela Anastasia Mustika, “Pengaruh Harga, Promosi, Kepercayaan, Dan Pelayanan Penjual Terhadap Keputusan Konsumen Dalam Melakukan Pembelian Produk Sfidn Fits Secara Online Melalui Aplikasi Tokopedia,” 2022, https://doi.org/10.56910/gemilang.v3i1.338.","plainTextFormattedCitation":"Grasela Anastasia Mustika, “PENGARUH HARGA, PROMOSI, KEPERCAYAAN, DAN PELAYANAN PENJUAL TERHADAP KEPUTUSAN KONSUMEN DALAM MELAKUKAN PEMBELIAN PRODUK SFIDN FITS SECARA ONLINE MELALUI APLIKASI TOKOPEDIA,” 2022, https://doi.org/10.56910/gemilang.v3i1.338.","previouslyFormattedCitation":"Grasela Anastasia Mustika, “PENGARUH HARGA, PROMOSI, KEPERCAYAAN, DAN PELAYANAN PENJUAL TERHADAP KEPUTUSAN KONSUMEN DALAM MELAKUKAN PEMBELIAN PRODUK SFIDN FITS SECARA ONLINE MELALUI APLIKASI TOKOPEDIA,” 2022, https://doi.org/10.56910/gemilang.v3i1.338."},"properties":{"noteIndex":16},"schema":"https://github.com/citation-style-language/schema/raw/master/csl-citation.json"}</w:instrText>
      </w:r>
      <w:r w:rsidRPr="00284A38">
        <w:rPr>
          <w:rFonts w:ascii="Garamond" w:hAnsi="Garamond"/>
        </w:rPr>
        <w:fldChar w:fldCharType="separate"/>
      </w:r>
      <w:r w:rsidRPr="00284A38">
        <w:rPr>
          <w:rFonts w:ascii="Garamond" w:hAnsi="Garamond"/>
          <w:noProof/>
        </w:rPr>
        <w:t>Grasela Anastasia Mustika, “Pengaruh Harga, Promosi, Kepercayaan, Dan Pelayanan Penjual Terhadap Keputusan Konsumen Dalam Melakukan Pembelian Produk Sfidn Fits Secara Online Melalui Aplikasi Tokopedia,” 2022, https://doi.org/10.56910/gemilang.v3i1.338.</w:t>
      </w:r>
      <w:r w:rsidRPr="00284A38">
        <w:rPr>
          <w:rFonts w:ascii="Garamond" w:hAnsi="Garamond"/>
        </w:rPr>
        <w:fldChar w:fldCharType="end"/>
      </w:r>
    </w:p>
  </w:footnote>
  <w:footnote w:id="17">
    <w:p w14:paraId="61DD5B7F" w14:textId="06F229D2" w:rsidR="003F4086" w:rsidRPr="00284A38" w:rsidRDefault="003F4086" w:rsidP="00284A38">
      <w:pPr>
        <w:pStyle w:val="FootnoteText"/>
        <w:jc w:val="both"/>
        <w:rPr>
          <w:rFonts w:ascii="Garamond" w:hAnsi="Garamond"/>
        </w:rPr>
      </w:pPr>
      <w:r w:rsidRPr="00284A38">
        <w:rPr>
          <w:rStyle w:val="FootnoteReference"/>
          <w:rFonts w:ascii="Garamond" w:hAnsi="Garamond"/>
        </w:rPr>
        <w:footnoteRef/>
      </w:r>
      <w:r w:rsidRPr="00284A38">
        <w:rPr>
          <w:rFonts w:ascii="Garamond" w:hAnsi="Garamond"/>
        </w:rPr>
        <w:t xml:space="preserve"> </w:t>
      </w:r>
      <w:r w:rsidRPr="00284A38">
        <w:rPr>
          <w:rFonts w:ascii="Garamond" w:hAnsi="Garamond"/>
        </w:rPr>
        <w:fldChar w:fldCharType="begin" w:fldLock="1"/>
      </w:r>
      <w:r w:rsidR="006F76B6" w:rsidRPr="00284A38">
        <w:rPr>
          <w:rFonts w:ascii="Garamond" w:hAnsi="Garamond"/>
        </w:rPr>
        <w:instrText>ADDIN CSL_CITATION {"citationItems":[{"id":"ITEM-1","itemData":{"DOI":"10.21154/Niqosiya.V3i2.2084","author":[{"dropping-particle":"","family":"Pradana","given":"Arya Wahyu","non-dropping-particle":"","parse-names":false,"suffix":""},{"dropping-particle":"","family":"Rokamah","given":"Ridho","non-dropping-particle":"","parse-names":false,"suffix":""}],"container-title":"Niqosiya: Journal Of Economics And Business Research","id":"ITEM-1","issue":"2","issued":{"date-parts":[["2023"]]},"title":"Jual Beli Online Pada Marketplace Shopee Dalam Tinjauan Etika Bisnis Islam","type":"article-journal","volume":"3"},"uris":["http://www.mendeley.com/documents/?uuid=a9458d9e-4f5e-4742-9b65-64faed4d20ec"]}],"mendeley":{"formattedCitation":"Arya Wahyu Pradana and Ridho Rokamah, “Jual Beli Online Pada Marketplace Shopee Dalam Tinjauan Etika Bisnis Islam,” &lt;i&gt;Niqosiya: Journal Of Economics And Business Research&lt;/i&gt; 3, no. 2 (2023), https://doi.org/10.21154/Niqosiya.V3i2.2084.","plainTextFormattedCitation":"Arya Wahyu Pradana and Ridho Rokamah, “Jual Beli Online Pada Marketplace Shopee Dalam Tinjauan Etika Bisnis Islam,” Niqosiya: Journal Of Economics And Business Research 3, no. 2 (2023), https://doi.org/10.21154/Niqosiya.V3i2.2084.","previouslyFormattedCitation":"Arya Wahyu Pradana and Ridho Rokamah, “Jual Beli Online Pada Marketplace Shopee Dalam Tinjauan Etika Bisnis Islam,” &lt;i&gt;Niqosiya: Journal Of Economics And Business Research&lt;/i&gt; 3, no. 2 (2023), https://doi.org/10.21154/Niqosiya.V3i2.2084."},"properties":{"noteIndex":17},"schema":"https://github.com/citation-style-language/schema/raw/master/csl-citation.json"}</w:instrText>
      </w:r>
      <w:r w:rsidRPr="00284A38">
        <w:rPr>
          <w:rFonts w:ascii="Garamond" w:hAnsi="Garamond"/>
        </w:rPr>
        <w:fldChar w:fldCharType="separate"/>
      </w:r>
      <w:r w:rsidRPr="00284A38">
        <w:rPr>
          <w:rFonts w:ascii="Garamond" w:hAnsi="Garamond"/>
          <w:noProof/>
        </w:rPr>
        <w:t xml:space="preserve">Arya Wahyu Pradana and Ridho Rokamah, “Jual Beli Online Pada Marketplace Shopee Dalam Tinjauan Etika Bisnis Islam,” </w:t>
      </w:r>
      <w:r w:rsidRPr="00284A38">
        <w:rPr>
          <w:rFonts w:ascii="Garamond" w:hAnsi="Garamond"/>
          <w:i/>
          <w:noProof/>
        </w:rPr>
        <w:t>Niqosiya: Journal Of Economics And Business Research</w:t>
      </w:r>
      <w:r w:rsidRPr="00284A38">
        <w:rPr>
          <w:rFonts w:ascii="Garamond" w:hAnsi="Garamond"/>
          <w:noProof/>
        </w:rPr>
        <w:t xml:space="preserve"> 3, no. 2 (2023), https://doi.org/10.21154/Niqosiya.V3i2.2084.</w:t>
      </w:r>
      <w:r w:rsidRPr="00284A38">
        <w:rPr>
          <w:rFonts w:ascii="Garamond" w:hAnsi="Garamond"/>
        </w:rPr>
        <w:fldChar w:fldCharType="end"/>
      </w:r>
    </w:p>
  </w:footnote>
  <w:footnote w:id="18">
    <w:p w14:paraId="5743A2D3" w14:textId="5BA6D1BA" w:rsidR="003F4086" w:rsidRPr="00284A38" w:rsidRDefault="003F4086" w:rsidP="00284A38">
      <w:pPr>
        <w:pStyle w:val="FootnoteText"/>
        <w:jc w:val="both"/>
        <w:rPr>
          <w:rFonts w:ascii="Garamond" w:hAnsi="Garamond"/>
        </w:rPr>
      </w:pPr>
      <w:r w:rsidRPr="00284A38">
        <w:rPr>
          <w:rStyle w:val="FootnoteReference"/>
          <w:rFonts w:ascii="Garamond" w:hAnsi="Garamond"/>
        </w:rPr>
        <w:footnoteRef/>
      </w:r>
      <w:r w:rsidRPr="00284A38">
        <w:rPr>
          <w:rFonts w:ascii="Garamond" w:hAnsi="Garamond"/>
        </w:rPr>
        <w:t xml:space="preserve"> </w:t>
      </w:r>
      <w:r w:rsidRPr="00284A38">
        <w:rPr>
          <w:rFonts w:ascii="Garamond" w:hAnsi="Garamond"/>
        </w:rPr>
        <w:fldChar w:fldCharType="begin" w:fldLock="1"/>
      </w:r>
      <w:r w:rsidR="006F76B6" w:rsidRPr="00284A38">
        <w:rPr>
          <w:rFonts w:ascii="Garamond" w:hAnsi="Garamond"/>
        </w:rPr>
        <w:instrText>ADDIN CSL_CITATION {"citationItems":[{"id":"ITEM-1","itemData":{"DOI":"10.29313/Bcssel.V2i2.2911","author":[{"dropping-particle":"","family":"Rusda","given":"Syakira F","non-dropping-particle":"","parse-names":false,"suffix":""},{"dropping-particle":"","family":"Eprianti","given":"N","non-dropping-particle":"","parse-names":false,"suffix":""}],"container-title":"Bandung Conference Series: Sharia Economic Law","id":"ITEM-1","issue":"2","issued":{"date-parts":[["2022"]]},"title":"Tinjauan Etika Bisnis Dalam Islam Pada Brand Equity ( Studi Kasus Mc_Shop)","type":"article-journal","volume":"2"},"uris":["http://www.mendeley.com/documents/?uuid=761b9c66-d10c-4614-a443-42aeeb624872"]}],"mendeley":{"formattedCitation":"Syakira F Rusda and N Eprianti, “Tinjauan Etika Bisnis Dalam Islam Pada Brand Equity ( Studi Kasus Mc_Shop),” &lt;i&gt;Bandung Conference Series: Sharia Economic Law&lt;/i&gt; 2, no. 2 (2022), https://doi.org/10.29313/Bcssel.V2i2.2911.","plainTextFormattedCitation":"Syakira F Rusda and N Eprianti, “Tinjauan Etika Bisnis Dalam Islam Pada Brand Equity ( Studi Kasus Mc_Shop),” Bandung Conference Series: Sharia Economic Law 2, no. 2 (2022), https://doi.org/10.29313/Bcssel.V2i2.2911.","previouslyFormattedCitation":"Syakira F Rusda and N Eprianti, “Tinjauan Etika Bisnis Dalam Islam Pada Brand Equity ( Studi Kasus Mc_Shop),” &lt;i&gt;Bandung Conference Series: Sharia Economic Law&lt;/i&gt; 2, no. 2 (2022), https://doi.org/10.29313/Bcssel.V2i2.2911."},"properties":{"noteIndex":18},"schema":"https://github.com/citation-style-language/schema/raw/master/csl-citation.json"}</w:instrText>
      </w:r>
      <w:r w:rsidRPr="00284A38">
        <w:rPr>
          <w:rFonts w:ascii="Garamond" w:hAnsi="Garamond"/>
        </w:rPr>
        <w:fldChar w:fldCharType="separate"/>
      </w:r>
      <w:r w:rsidRPr="00284A38">
        <w:rPr>
          <w:rFonts w:ascii="Garamond" w:hAnsi="Garamond"/>
          <w:noProof/>
        </w:rPr>
        <w:t xml:space="preserve">Syakira F Rusda and N Eprianti, “Tinjauan Etika Bisnis Dalam Islam Pada Brand Equity ( Studi Kasus Mc_Shop),” </w:t>
      </w:r>
      <w:r w:rsidRPr="00284A38">
        <w:rPr>
          <w:rFonts w:ascii="Garamond" w:hAnsi="Garamond"/>
          <w:i/>
          <w:noProof/>
        </w:rPr>
        <w:t>Bandung Conference Series: Sharia Economic Law</w:t>
      </w:r>
      <w:r w:rsidRPr="00284A38">
        <w:rPr>
          <w:rFonts w:ascii="Garamond" w:hAnsi="Garamond"/>
          <w:noProof/>
        </w:rPr>
        <w:t xml:space="preserve"> 2, no. 2 (2022), https://doi.org/10.29313/Bcssel.V2i2.2911.</w:t>
      </w:r>
      <w:r w:rsidRPr="00284A38">
        <w:rPr>
          <w:rFonts w:ascii="Garamond" w:hAnsi="Garamond"/>
        </w:rPr>
        <w:fldChar w:fldCharType="end"/>
      </w:r>
    </w:p>
  </w:footnote>
  <w:footnote w:id="19">
    <w:p w14:paraId="1722D20F" w14:textId="3E49D33A" w:rsidR="003F4086" w:rsidRPr="00284A38" w:rsidRDefault="003F4086" w:rsidP="00284A38">
      <w:pPr>
        <w:pStyle w:val="FootnoteText"/>
        <w:jc w:val="both"/>
        <w:rPr>
          <w:rFonts w:ascii="Garamond" w:hAnsi="Garamond"/>
        </w:rPr>
      </w:pPr>
      <w:r w:rsidRPr="00284A38">
        <w:rPr>
          <w:rStyle w:val="FootnoteReference"/>
          <w:rFonts w:ascii="Garamond" w:hAnsi="Garamond"/>
        </w:rPr>
        <w:footnoteRef/>
      </w:r>
      <w:r w:rsidRPr="00284A38">
        <w:rPr>
          <w:rFonts w:ascii="Garamond" w:hAnsi="Garamond"/>
        </w:rPr>
        <w:t xml:space="preserve"> </w:t>
      </w:r>
      <w:r w:rsidRPr="00284A38">
        <w:rPr>
          <w:rFonts w:ascii="Garamond" w:hAnsi="Garamond"/>
        </w:rPr>
        <w:fldChar w:fldCharType="begin" w:fldLock="1"/>
      </w:r>
      <w:r w:rsidR="006F76B6" w:rsidRPr="00284A38">
        <w:rPr>
          <w:rFonts w:ascii="Garamond" w:hAnsi="Garamond"/>
        </w:rPr>
        <w:instrText>ADDIN CSL_CITATION {"citationItems":[{"id":"ITEM-1","itemData":{"DOI":"10.47453/Ecobankers.V1i2.171","author":[{"dropping-particle":"","family":"Cahyono","given":"H","non-dropping-particle":"","parse-names":false,"suffix":""}],"container-title":"Ecobankers : Journal Of Economy And Banking","id":"ITEM-1","issue":"2","issued":{"date-parts":[["2020"]]},"title":"Konsep Pasar Syariah Dalam Perspektif Etika Bisnis Islam","type":"article-journal","volume":"1"},"uris":["http://www.mendeley.com/documents/?uuid=4d88bf95-c357-44ca-b9a0-f2c7a19e173c"]}],"mendeley":{"formattedCitation":"H Cahyono, “Konsep Pasar Syariah Dalam Perspektif Etika Bisnis Islam,” &lt;i&gt;Ecobankers</w:instrText>
      </w:r>
      <w:r w:rsidR="006F76B6" w:rsidRPr="00284A38">
        <w:instrText> </w:instrText>
      </w:r>
      <w:r w:rsidR="006F76B6" w:rsidRPr="00284A38">
        <w:rPr>
          <w:rFonts w:ascii="Garamond" w:hAnsi="Garamond"/>
        </w:rPr>
        <w:instrText xml:space="preserve">: Journal Of Economy And Banking&lt;/i&gt; 1, no. 2 (2020), https://doi.org/10.47453/Ecobankers.V1i2.171.","plainTextFormattedCitation":"H Cahyono, </w:instrText>
      </w:r>
      <w:r w:rsidR="006F76B6" w:rsidRPr="00284A38">
        <w:rPr>
          <w:rFonts w:ascii="Garamond" w:hAnsi="Garamond" w:cs="Garamond"/>
        </w:rPr>
        <w:instrText>“</w:instrText>
      </w:r>
      <w:r w:rsidR="006F76B6" w:rsidRPr="00284A38">
        <w:rPr>
          <w:rFonts w:ascii="Garamond" w:hAnsi="Garamond"/>
        </w:rPr>
        <w:instrText>Konsep Pasar Syariah Dalam Perspektif Etika Bisnis Islam,” Ecobankers</w:instrText>
      </w:r>
      <w:r w:rsidR="006F76B6" w:rsidRPr="00284A38">
        <w:instrText> </w:instrText>
      </w:r>
      <w:r w:rsidR="006F76B6" w:rsidRPr="00284A38">
        <w:rPr>
          <w:rFonts w:ascii="Garamond" w:hAnsi="Garamond"/>
        </w:rPr>
        <w:instrText xml:space="preserve">: Journal Of Economy And Banking 1, no. 2 (2020), https://doi.org/10.47453/Ecobankers.V1i2.171.","previouslyFormattedCitation":"H Cahyono, </w:instrText>
      </w:r>
      <w:r w:rsidR="006F76B6" w:rsidRPr="00284A38">
        <w:rPr>
          <w:rFonts w:ascii="Garamond" w:hAnsi="Garamond" w:cs="Garamond"/>
        </w:rPr>
        <w:instrText>“</w:instrText>
      </w:r>
      <w:r w:rsidR="006F76B6" w:rsidRPr="00284A38">
        <w:rPr>
          <w:rFonts w:ascii="Garamond" w:hAnsi="Garamond"/>
        </w:rPr>
        <w:instrText>Konsep Pasar Syariah Dalam Perspektif Etika Bisnis Islam,</w:instrText>
      </w:r>
      <w:r w:rsidR="006F76B6" w:rsidRPr="00284A38">
        <w:rPr>
          <w:rFonts w:ascii="Garamond" w:hAnsi="Garamond" w:cs="Garamond"/>
        </w:rPr>
        <w:instrText>”</w:instrText>
      </w:r>
      <w:r w:rsidR="006F76B6" w:rsidRPr="00284A38">
        <w:rPr>
          <w:rFonts w:ascii="Garamond" w:hAnsi="Garamond"/>
        </w:rPr>
        <w:instrText xml:space="preserve"> &lt;i&gt;Ecobankers</w:instrText>
      </w:r>
      <w:r w:rsidR="006F76B6" w:rsidRPr="00284A38">
        <w:instrText> </w:instrText>
      </w:r>
      <w:r w:rsidR="006F76B6" w:rsidRPr="00284A38">
        <w:rPr>
          <w:rFonts w:ascii="Garamond" w:hAnsi="Garamond"/>
        </w:rPr>
        <w:instrText>: Journal Of Economy And Banking&lt;/i&gt; 1, no. 2 (2020), https://doi.org/10.47453/Ecobankers.V1i2.171."},"properties":{"noteIndex":19},"schema":"https://github.com/citation-style-language/schema/raw/master/csl-citation.json"}</w:instrText>
      </w:r>
      <w:r w:rsidRPr="00284A38">
        <w:rPr>
          <w:rFonts w:ascii="Garamond" w:hAnsi="Garamond"/>
        </w:rPr>
        <w:fldChar w:fldCharType="separate"/>
      </w:r>
      <w:r w:rsidRPr="00284A38">
        <w:rPr>
          <w:rFonts w:ascii="Garamond" w:hAnsi="Garamond"/>
          <w:noProof/>
        </w:rPr>
        <w:t xml:space="preserve">H Cahyono, “Konsep Pasar Syariah Dalam Perspektif Etika Bisnis Islam,” </w:t>
      </w:r>
      <w:r w:rsidRPr="00284A38">
        <w:rPr>
          <w:rFonts w:ascii="Garamond" w:hAnsi="Garamond"/>
          <w:i/>
          <w:noProof/>
        </w:rPr>
        <w:t>Ecobankers</w:t>
      </w:r>
      <w:r w:rsidRPr="00284A38">
        <w:rPr>
          <w:i/>
          <w:noProof/>
        </w:rPr>
        <w:t> </w:t>
      </w:r>
      <w:r w:rsidRPr="00284A38">
        <w:rPr>
          <w:rFonts w:ascii="Garamond" w:hAnsi="Garamond"/>
          <w:i/>
          <w:noProof/>
        </w:rPr>
        <w:t>: Journal Of Economy And Banking</w:t>
      </w:r>
      <w:r w:rsidRPr="00284A38">
        <w:rPr>
          <w:rFonts w:ascii="Garamond" w:hAnsi="Garamond"/>
          <w:noProof/>
        </w:rPr>
        <w:t xml:space="preserve"> 1, no. 2 (2020), https://doi.org/10.47453/Ecobankers.V1i2.171.</w:t>
      </w:r>
      <w:r w:rsidRPr="00284A38">
        <w:rPr>
          <w:rFonts w:ascii="Garamond" w:hAnsi="Garamond"/>
        </w:rPr>
        <w:fldChar w:fldCharType="end"/>
      </w:r>
    </w:p>
  </w:footnote>
  <w:footnote w:id="20">
    <w:p w14:paraId="281E5DA4" w14:textId="19D392DA" w:rsidR="00401A67" w:rsidRPr="00284A38" w:rsidRDefault="00401A67" w:rsidP="00284A38">
      <w:pPr>
        <w:pStyle w:val="FootnoteText"/>
        <w:jc w:val="both"/>
        <w:rPr>
          <w:rFonts w:ascii="Garamond" w:hAnsi="Garamond"/>
        </w:rPr>
      </w:pPr>
      <w:r w:rsidRPr="00284A38">
        <w:rPr>
          <w:rStyle w:val="FootnoteReference"/>
          <w:rFonts w:ascii="Garamond" w:hAnsi="Garamond"/>
        </w:rPr>
        <w:footnoteRef/>
      </w:r>
      <w:r w:rsidRPr="00284A38">
        <w:rPr>
          <w:rFonts w:ascii="Garamond" w:hAnsi="Garamond"/>
        </w:rPr>
        <w:t xml:space="preserve"> </w:t>
      </w:r>
      <w:r w:rsidRPr="00284A38">
        <w:rPr>
          <w:rFonts w:ascii="Garamond" w:hAnsi="Garamond"/>
        </w:rPr>
        <w:fldChar w:fldCharType="begin" w:fldLock="1"/>
      </w:r>
      <w:r w:rsidR="006F76B6" w:rsidRPr="00284A38">
        <w:rPr>
          <w:rFonts w:ascii="Garamond" w:hAnsi="Garamond"/>
        </w:rPr>
        <w:instrText>ADDIN CSL_CITATION {"citationItems":[{"id":"ITEM-1","itemData":{"author":[{"dropping-particle":"","family":"Wulandari","given":"E P","non-dropping-particle":"","parse-names":false,"suffix":""},{"dropping-particle":"","family":"Djakfar","given":"M","non-dropping-particle":"","parse-names":false,"suffix":""}],"container-title":"Ekonomi Syariah Pelita Bangsa","id":"ITEM-1","issue":"02","issued":{"date-parts":[["2022"]]},"title":"Etika Bisnis Islam Dalam Upaya Pengembangan Ekonomi Sektor Industri Halal","type":"article-journal","volume":"07"},"uris":["http://www.mendeley.com/documents/?uuid=5a6c2267-92c9-4770-a8fb-98712191faf1"]}],"mendeley":{"formattedCitation":"E P Wulandari and M Djakfar, “Etika Bisnis Islam Dalam Upaya Pengembangan Ekonomi Sektor Industri Halal,” &lt;i&gt;Ekonomi Syariah Pelita Bangsa&lt;/i&gt; 07, no. 02 (2022).","plainTextFormattedCitation":"E P Wulandari and M Djakfar, “Etika Bisnis Islam Dalam Upaya Pengembangan Ekonomi Sektor Industri Halal,” Ekonomi Syariah Pelita Bangsa 07, no. 02 (2022).","previouslyFormattedCitation":"E P Wulandari and M Djakfar, “Etika Bisnis Islam Dalam Upaya Pengembangan Ekonomi Sektor Industri Halal,” &lt;i&gt;Ekonomi Syariah Pelita Bangsa&lt;/i&gt; 07, no. 02 (2022)."},"properties":{"noteIndex":20},"schema":"https://github.com/citation-style-language/schema/raw/master/csl-citation.json"}</w:instrText>
      </w:r>
      <w:r w:rsidRPr="00284A38">
        <w:rPr>
          <w:rFonts w:ascii="Garamond" w:hAnsi="Garamond"/>
        </w:rPr>
        <w:fldChar w:fldCharType="separate"/>
      </w:r>
      <w:r w:rsidRPr="00284A38">
        <w:rPr>
          <w:rFonts w:ascii="Garamond" w:hAnsi="Garamond"/>
          <w:noProof/>
        </w:rPr>
        <w:t xml:space="preserve">E P Wulandari and M Djakfar, “Etika Bisnis Islam Dalam Upaya Pengembangan Ekonomi Sektor Industri Halal,” </w:t>
      </w:r>
      <w:r w:rsidRPr="00284A38">
        <w:rPr>
          <w:rFonts w:ascii="Garamond" w:hAnsi="Garamond"/>
          <w:i/>
          <w:noProof/>
        </w:rPr>
        <w:t>Ekonomi Syariah Pelita Bangsa</w:t>
      </w:r>
      <w:r w:rsidRPr="00284A38">
        <w:rPr>
          <w:rFonts w:ascii="Garamond" w:hAnsi="Garamond"/>
          <w:noProof/>
        </w:rPr>
        <w:t xml:space="preserve"> 07, no. 02 (2022).</w:t>
      </w:r>
      <w:r w:rsidRPr="00284A38">
        <w:rPr>
          <w:rFonts w:ascii="Garamond" w:hAnsi="Garamond"/>
        </w:rPr>
        <w:fldChar w:fldCharType="end"/>
      </w:r>
    </w:p>
  </w:footnote>
  <w:footnote w:id="21">
    <w:p w14:paraId="22045D43" w14:textId="5D66D4F7" w:rsidR="00401A67" w:rsidRPr="00284A38" w:rsidRDefault="00401A67" w:rsidP="00284A38">
      <w:pPr>
        <w:pStyle w:val="FootnoteText"/>
        <w:jc w:val="both"/>
        <w:rPr>
          <w:rFonts w:ascii="Garamond" w:hAnsi="Garamond"/>
        </w:rPr>
      </w:pPr>
      <w:r w:rsidRPr="00284A38">
        <w:rPr>
          <w:rStyle w:val="FootnoteReference"/>
          <w:rFonts w:ascii="Garamond" w:hAnsi="Garamond"/>
        </w:rPr>
        <w:footnoteRef/>
      </w:r>
      <w:r w:rsidRPr="00284A38">
        <w:rPr>
          <w:rFonts w:ascii="Garamond" w:hAnsi="Garamond"/>
        </w:rPr>
        <w:t xml:space="preserve"> </w:t>
      </w:r>
      <w:r w:rsidRPr="00284A38">
        <w:rPr>
          <w:rFonts w:ascii="Garamond" w:hAnsi="Garamond"/>
        </w:rPr>
        <w:fldChar w:fldCharType="begin" w:fldLock="1"/>
      </w:r>
      <w:r w:rsidR="006F76B6" w:rsidRPr="00284A38">
        <w:rPr>
          <w:rFonts w:ascii="Garamond" w:hAnsi="Garamond"/>
        </w:rPr>
        <w:instrText>ADDIN CSL_CITATION {"citationItems":[{"id":"ITEM-1","itemData":{"author":[{"dropping-particle":"","family":"Safira","given":"T","non-dropping-particle":"","parse-names":false,"suffix":""},{"dropping-particle":"","family":"Priyatno","given":"P D","non-dropping-particle":"","parse-names":false,"suffix":""}],"container-title":"Islamic Economics And Business Review","id":"ITEM-1","issue":"2","issued":{"date-parts":[["2023"]]},"title":"Analisis Transaksi Jual Beli Mystery Box Di E- Commerce Shopee Dalam Tinjauan Etika Bisnis Islam","type":"article-journal","volume":"1"},"uris":["http://www.mendeley.com/documents/?uuid=20fe1c8b-97e9-456d-9161-a0af12f92b92"]}],"mendeley":{"formattedCitation":"T Safira and P D Priyatno, “Analisis Transaksi Jual Beli Mystery Box Di E- Commerce Shopee Dalam Tinjauan Etika Bisnis Islam,” &lt;i&gt;Islamic Economics And Business Review&lt;/i&gt; 1, no. 2 (2023).","plainTextFormattedCitation":"T Safira and P D Priyatno, “Analisis Transaksi Jual Beli Mystery Box Di E- Commerce Shopee Dalam Tinjauan Etika Bisnis Islam,” Islamic Economics And Business Review 1, no. 2 (2023).","previouslyFormattedCitation":"T Safira and P D Priyatno, “Analisis Transaksi Jual Beli Mystery Box Di E- Commerce Shopee Dalam Tinjauan Etika Bisnis Islam,” &lt;i&gt;Islamic Economics And Business Review&lt;/i&gt; 1, no. 2 (2023)."},"properties":{"noteIndex":21},"schema":"https://github.com/citation-style-language/schema/raw/master/csl-citation.json"}</w:instrText>
      </w:r>
      <w:r w:rsidRPr="00284A38">
        <w:rPr>
          <w:rFonts w:ascii="Garamond" w:hAnsi="Garamond"/>
        </w:rPr>
        <w:fldChar w:fldCharType="separate"/>
      </w:r>
      <w:r w:rsidRPr="00284A38">
        <w:rPr>
          <w:rFonts w:ascii="Garamond" w:hAnsi="Garamond"/>
          <w:noProof/>
        </w:rPr>
        <w:t xml:space="preserve">T Safira and P D Priyatno, “Analisis Transaksi Jual Beli Mystery Box Di E- Commerce Shopee Dalam Tinjauan Etika Bisnis Islam,” </w:t>
      </w:r>
      <w:r w:rsidRPr="00284A38">
        <w:rPr>
          <w:rFonts w:ascii="Garamond" w:hAnsi="Garamond"/>
          <w:i/>
          <w:noProof/>
        </w:rPr>
        <w:t>Islamic Economics And Business Review</w:t>
      </w:r>
      <w:r w:rsidRPr="00284A38">
        <w:rPr>
          <w:rFonts w:ascii="Garamond" w:hAnsi="Garamond"/>
          <w:noProof/>
        </w:rPr>
        <w:t xml:space="preserve"> 1, no. 2 (2023).</w:t>
      </w:r>
      <w:r w:rsidRPr="00284A38">
        <w:rPr>
          <w:rFonts w:ascii="Garamond" w:hAnsi="Garamond"/>
        </w:rPr>
        <w:fldChar w:fldCharType="end"/>
      </w:r>
    </w:p>
  </w:footnote>
  <w:footnote w:id="22">
    <w:p w14:paraId="71547BDA" w14:textId="4CFEF91B" w:rsidR="00401A67" w:rsidRPr="00284A38" w:rsidRDefault="00401A67" w:rsidP="00284A38">
      <w:pPr>
        <w:pStyle w:val="FootnoteText"/>
        <w:jc w:val="both"/>
        <w:rPr>
          <w:rFonts w:ascii="Garamond" w:hAnsi="Garamond"/>
        </w:rPr>
      </w:pPr>
      <w:r w:rsidRPr="00284A38">
        <w:rPr>
          <w:rStyle w:val="FootnoteReference"/>
          <w:rFonts w:ascii="Garamond" w:hAnsi="Garamond"/>
        </w:rPr>
        <w:footnoteRef/>
      </w:r>
      <w:r w:rsidRPr="00284A38">
        <w:rPr>
          <w:rFonts w:ascii="Garamond" w:hAnsi="Garamond"/>
        </w:rPr>
        <w:t xml:space="preserve"> </w:t>
      </w:r>
      <w:r w:rsidRPr="00284A38">
        <w:rPr>
          <w:rFonts w:ascii="Garamond" w:hAnsi="Garamond"/>
        </w:rPr>
        <w:fldChar w:fldCharType="begin" w:fldLock="1"/>
      </w:r>
      <w:r w:rsidR="006F76B6" w:rsidRPr="00284A38">
        <w:rPr>
          <w:rFonts w:ascii="Garamond" w:hAnsi="Garamond"/>
        </w:rPr>
        <w:instrText>ADDIN CSL_CITATION {"citationItems":[{"id":"ITEM-1","itemData":{"DOI":"10.30984/Maqrizi.V2i2.354","author":[{"dropping-particle":"","family":"Bukido","given":"R","non-dropping-particle":"","parse-names":false,"suffix":""},{"dropping-particle":"","family":"Mampa","given":"A A","non-dropping-particle":"","parse-names":false,"suffix":""},{"dropping-particle":"","family":"Jamal","given":"R","non-dropping-particle":"","parse-names":false,"suffix":""}],"container-title":"Maqrizi: Journal Of Economics And Islamic Economics","id":"ITEM-1","issue":"2","issued":{"date-parts":[["2022"]]},"title":"Etika Bisnis Islam Dalam Perilaku Bisnis Pedagang Muslim Makassar Kota Manado","type":"article-journal","volume":"2"},"uris":["http://www.mendeley.com/documents/?uuid=a7a3aa79-d2cf-48b2-ade6-92eb8cf5979d"]}],"mendeley":{"formattedCitation":"R Bukido, A A Mampa, and R Jamal, “Etika Bisnis Islam Dalam Perilaku Bisnis Pedagang Muslim Makassar Kota Manado,” &lt;i&gt;Maqrizi: Journal Of Economics And Islamic Economics&lt;/i&gt; 2, no. 2 (2022), https://doi.org/10.30984/Maqrizi.V2i2.354.","plainTextFormattedCitation":"R Bukido, A A Mampa, and R Jamal, “Etika Bisnis Islam Dalam Perilaku Bisnis Pedagang Muslim Makassar Kota Manado,” Maqrizi: Journal Of Economics And Islamic Economics 2, no. 2 (2022), https://doi.org/10.30984/Maqrizi.V2i2.354.","previouslyFormattedCitation":"R Bukido, A A Mampa, and R Jamal, “Etika Bisnis Islam Dalam Perilaku Bisnis Pedagang Muslim Makassar Kota Manado,” &lt;i&gt;Maqrizi: Journal Of Economics And Islamic Economics&lt;/i&gt; 2, no. 2 (2022), https://doi.org/10.30984/Maqrizi.V2i2.354."},"properties":{"noteIndex":22},"schema":"https://github.com/citation-style-language/schema/raw/master/csl-citation.json"}</w:instrText>
      </w:r>
      <w:r w:rsidRPr="00284A38">
        <w:rPr>
          <w:rFonts w:ascii="Garamond" w:hAnsi="Garamond"/>
        </w:rPr>
        <w:fldChar w:fldCharType="separate"/>
      </w:r>
      <w:r w:rsidRPr="00284A38">
        <w:rPr>
          <w:rFonts w:ascii="Garamond" w:hAnsi="Garamond"/>
          <w:noProof/>
        </w:rPr>
        <w:t xml:space="preserve">R Bukido, A A Mampa, and R Jamal, “Etika Bisnis Islam Dalam Perilaku Bisnis Pedagang Muslim Makassar Kota Manado,” </w:t>
      </w:r>
      <w:r w:rsidRPr="00284A38">
        <w:rPr>
          <w:rFonts w:ascii="Garamond" w:hAnsi="Garamond"/>
          <w:i/>
          <w:noProof/>
        </w:rPr>
        <w:t>Maqrizi: Journal Of Economics And Islamic Economics</w:t>
      </w:r>
      <w:r w:rsidRPr="00284A38">
        <w:rPr>
          <w:rFonts w:ascii="Garamond" w:hAnsi="Garamond"/>
          <w:noProof/>
        </w:rPr>
        <w:t xml:space="preserve"> 2, no. 2 (2022), https://doi.org/10.30984/Maqrizi.V2i2.354.</w:t>
      </w:r>
      <w:r w:rsidRPr="00284A38">
        <w:rPr>
          <w:rFonts w:ascii="Garamond" w:hAnsi="Garamond"/>
        </w:rPr>
        <w:fldChar w:fldCharType="end"/>
      </w:r>
    </w:p>
  </w:footnote>
  <w:footnote w:id="23">
    <w:p w14:paraId="4E357168" w14:textId="28DB0FD8" w:rsidR="00401A67" w:rsidRPr="00284A38" w:rsidRDefault="00401A67" w:rsidP="00284A38">
      <w:pPr>
        <w:pStyle w:val="FootnoteText"/>
        <w:jc w:val="both"/>
        <w:rPr>
          <w:rFonts w:ascii="Garamond" w:hAnsi="Garamond"/>
        </w:rPr>
      </w:pPr>
      <w:r w:rsidRPr="00284A38">
        <w:rPr>
          <w:rStyle w:val="FootnoteReference"/>
          <w:rFonts w:ascii="Garamond" w:hAnsi="Garamond"/>
        </w:rPr>
        <w:footnoteRef/>
      </w:r>
      <w:r w:rsidRPr="00284A38">
        <w:rPr>
          <w:rFonts w:ascii="Garamond" w:hAnsi="Garamond"/>
        </w:rPr>
        <w:t xml:space="preserve"> </w:t>
      </w:r>
      <w:r w:rsidRPr="00284A38">
        <w:rPr>
          <w:rFonts w:ascii="Garamond" w:hAnsi="Garamond"/>
        </w:rPr>
        <w:fldChar w:fldCharType="begin" w:fldLock="1"/>
      </w:r>
      <w:r w:rsidR="006F76B6" w:rsidRPr="00284A38">
        <w:rPr>
          <w:rFonts w:ascii="Garamond" w:hAnsi="Garamond"/>
        </w:rPr>
        <w:instrText>ADDIN CSL_CITATION {"citationItems":[{"id":"ITEM-1","itemData":{"DOI":"10.33366/Ref.V4i1.511","author":[{"dropping-particle":"","family":"Andini","given":"Y","non-dropping-particle":"","parse-names":false,"suffix":""}],"container-title":"Referensi : Jurnal Ilmu Manajemen Dan Akuntansi","id":"ITEM-1","issue":"1","issued":{"date-parts":[["2017"]]},"title":"Etika Dan Moral Bisnis Islam Dalam Peningkatanperforma Perusahaan","type":"article-journal","volume":"4"},"uris":["http://www.mendeley.com/documents/?uuid=23b68c19-d087-4084-b686-b0895784c4d9"]}],"mendeley":{"formattedCitation":"Y Andini, “Etika Dan Moral Bisnis Islam Dalam Peningkatanperforma Perusahaan,” &lt;i&gt;Referensi</w:instrText>
      </w:r>
      <w:r w:rsidR="006F76B6" w:rsidRPr="00284A38">
        <w:instrText> </w:instrText>
      </w:r>
      <w:r w:rsidR="006F76B6" w:rsidRPr="00284A38">
        <w:rPr>
          <w:rFonts w:ascii="Garamond" w:hAnsi="Garamond"/>
        </w:rPr>
        <w:instrText>: Jurnal Ilmu Manajemen Dan Akuntansi&lt;/i&gt; 4, no. 1 (2017), https://doi.org/10.33366/Ref.V4i1.511.","plainTextFormattedCitation":"Y Andini, “Etika Dan Moral Bisnis Islam Dalam Peningkatanperforma Perusahaan,” Referensi</w:instrText>
      </w:r>
      <w:r w:rsidR="006F76B6" w:rsidRPr="00284A38">
        <w:instrText> </w:instrText>
      </w:r>
      <w:r w:rsidR="006F76B6" w:rsidRPr="00284A38">
        <w:rPr>
          <w:rFonts w:ascii="Garamond" w:hAnsi="Garamond"/>
        </w:rPr>
        <w:instrText>: Jurnal Ilmu Manajemen Dan Akuntansi 4, no. 1 (2017), https://doi.org/10.33366/Ref.V4i1.511.","previouslyFormattedCitation":"Y Andini, “Etika Dan Moral Bisnis Islam Dalam Peningkatanperforma Perusahaan,” &lt;i&gt;Referensi</w:instrText>
      </w:r>
      <w:r w:rsidR="006F76B6" w:rsidRPr="00284A38">
        <w:instrText> </w:instrText>
      </w:r>
      <w:r w:rsidR="006F76B6" w:rsidRPr="00284A38">
        <w:rPr>
          <w:rFonts w:ascii="Garamond" w:hAnsi="Garamond"/>
        </w:rPr>
        <w:instrText>: Jurnal Ilmu Manajemen Dan Akuntansi&lt;/i&gt; 4, no. 1 (2017), https://doi.org/10.33366/Ref.V4i1.511."},"properties":{"noteIndex":23},"schema":"https://github.com/citation-style-language/schema/raw/master/csl-citation.json"}</w:instrText>
      </w:r>
      <w:r w:rsidRPr="00284A38">
        <w:rPr>
          <w:rFonts w:ascii="Garamond" w:hAnsi="Garamond"/>
        </w:rPr>
        <w:fldChar w:fldCharType="separate"/>
      </w:r>
      <w:r w:rsidRPr="00284A38">
        <w:rPr>
          <w:rFonts w:ascii="Garamond" w:hAnsi="Garamond"/>
          <w:noProof/>
        </w:rPr>
        <w:t xml:space="preserve">Y Andini, “Etika Dan Moral Bisnis Islam Dalam Peningkatanperforma Perusahaan,” </w:t>
      </w:r>
      <w:r w:rsidRPr="00284A38">
        <w:rPr>
          <w:rFonts w:ascii="Garamond" w:hAnsi="Garamond"/>
          <w:i/>
          <w:noProof/>
        </w:rPr>
        <w:t>Referensi</w:t>
      </w:r>
      <w:r w:rsidRPr="00284A38">
        <w:rPr>
          <w:i/>
          <w:noProof/>
        </w:rPr>
        <w:t> </w:t>
      </w:r>
      <w:r w:rsidRPr="00284A38">
        <w:rPr>
          <w:rFonts w:ascii="Garamond" w:hAnsi="Garamond"/>
          <w:i/>
          <w:noProof/>
        </w:rPr>
        <w:t>: Jurnal Ilmu Manajemen Dan Akuntansi</w:t>
      </w:r>
      <w:r w:rsidRPr="00284A38">
        <w:rPr>
          <w:rFonts w:ascii="Garamond" w:hAnsi="Garamond"/>
          <w:noProof/>
        </w:rPr>
        <w:t xml:space="preserve"> 4, no. 1 (2017), https://doi.org/10.33366/Ref.V4i1.511.</w:t>
      </w:r>
      <w:r w:rsidRPr="00284A38">
        <w:rPr>
          <w:rFonts w:ascii="Garamond" w:hAnsi="Garamond"/>
        </w:rPr>
        <w:fldChar w:fldCharType="end"/>
      </w:r>
    </w:p>
  </w:footnote>
  <w:footnote w:id="24">
    <w:p w14:paraId="4C5272AB" w14:textId="36BFC1D9" w:rsidR="00401A67" w:rsidRPr="00284A38" w:rsidRDefault="00401A67" w:rsidP="00284A38">
      <w:pPr>
        <w:pStyle w:val="FootnoteText"/>
        <w:jc w:val="both"/>
        <w:rPr>
          <w:rFonts w:ascii="Garamond" w:hAnsi="Garamond"/>
        </w:rPr>
      </w:pPr>
      <w:r w:rsidRPr="00284A38">
        <w:rPr>
          <w:rStyle w:val="FootnoteReference"/>
          <w:rFonts w:ascii="Garamond" w:hAnsi="Garamond"/>
        </w:rPr>
        <w:footnoteRef/>
      </w:r>
      <w:r w:rsidRPr="00284A38">
        <w:rPr>
          <w:rFonts w:ascii="Garamond" w:hAnsi="Garamond"/>
        </w:rPr>
        <w:t xml:space="preserve"> </w:t>
      </w:r>
      <w:r w:rsidRPr="00284A38">
        <w:rPr>
          <w:rFonts w:ascii="Garamond" w:hAnsi="Garamond"/>
        </w:rPr>
        <w:fldChar w:fldCharType="begin" w:fldLock="1"/>
      </w:r>
      <w:r w:rsidR="006F76B6" w:rsidRPr="00284A38">
        <w:rPr>
          <w:rFonts w:ascii="Garamond" w:hAnsi="Garamond"/>
        </w:rPr>
        <w:instrText>ADDIN CSL_CITATION {"citationItems":[{"id":"ITEM-1","itemData":{"DOI":"10.47700/jiefes.v3i2.4868","ISSN":"2723-6749","abstract":"The rapid development of business and technology has had a positive impact on the business world so that attention to consumer trust and repeat orders is an important thing that must be considered. The purpose of this study is to analyze the role of Islamic business ethics in increasing consumer confidence and the implications for increasing consumer repeat orders. This study uses a qualitative method with a type of phenomenological research. The data sources used are primary and secondary data. Primary data was obtained through observation and direct interviews with 14 informants while secondary data was obtained from relevant literature. The research results show that CV. Sibuh Soppeng Regency focuses its operations on two things, namely service and marketing by implementing Islamic business ethics. Several indicators are used in building consumer trust such as good service, honesty, keeping promises, being responsible for consumers, and working on time which has implications for repeat orders from these consumers. Perkembangan bisnis dan teknologi yang semakin pesat membawa dampak positif dalam dunia bisnis sehingga perhatian terhadap kepercayaan dan repeat order konsumen menjadi hal penting yang harus diperhatikan. Tujuan dari penelitian ini adalah untuk menganalisis peran etika bisnis Islam dalam meningkatkan kepercayaan konsumen serta implikasinya terhadap peningkatan repeat order konsumen. Penelitian ini menggunakan metode kualitatif dengan jenis penelitian fenomenologi. Sumber data yang digunakan yaitu data primer dan sekunder. Data primer diperoleh melalui observasi dan wawancara langsung dengan 14 informan sedangkan data sekunder didapat dari literatur yang relevan. Hasil Penelitian menunjukkan bahwa CV. Sibuh Kabupaten Soppeng memfokuskan operasionalnya pada dua hal yaitu pelayanan dan pemasaran dengan mengimplementasikan etika bisnis Islam. Beberapa indikator digunakan dalam membangun kepercayaan konsumen seperti pelayanan yang baik, kejujuran, menepati janji, bertanggung jawab terhadap konsumen, serta bekerja tepat waktu yang berimplikasi terhadap repeat order dari konsumen tersebut.","author":[{"dropping-particle":"","family":"Rafki","given":"Mirna","non-dropping-particle":"","parse-names":false,"suffix":""},{"dropping-particle":"","family":"Parakkasi","given":"Idris","non-dropping-particle":"","parse-names":false,"suffix":""},{"dropping-particle":"","family":"Sirajuddin","given":"Sirajuddin","non-dropping-particle":"","parse-names":false,"suffix":""}],"container-title":"Journal of Islamic Economics and Finance Studies","id":"ITEM-1","issue":"2","issued":{"date-parts":[["2022","12","17"]]},"page":"121","title":"Peran Etika Bisnis Islam dalam Meningkatkan Kepercayaan dan Repeat Order Konsumen","type":"article-journal","volume":"3"},"uris":["http://www.mendeley.com/documents/?uuid=03a13f30-589c-4608-8493-1a0d4d6f0003"]}],"mendeley":{"formattedCitation":"Mirna Rafki, Idris Parakkasi, and Sirajuddin Sirajuddin, “Peran Etika Bisnis Islam Dalam Meningkatkan Kepercayaan Dan Repeat Order Konsumen,” &lt;i&gt;Journal of Islamic Economics and Finance Studies&lt;/i&gt; 3, no. 2 (December 17, 2022): 121, https://doi.org/10.47700/jiefes.v3i2.4868.","plainTextFormattedCitation":"Mirna Rafki, Idris Parakkasi, and Sirajuddin Sirajuddin, “Peran Etika Bisnis Islam Dalam Meningkatkan Kepercayaan Dan Repeat Order Konsumen,” Journal of Islamic Economics and Finance Studies 3, no. 2 (December 17, 2022): 121, https://doi.org/10.47700/jiefes.v3i2.4868.","previouslyFormattedCitation":"Mirna Rafki, Idris Parakkasi, and Sirajuddin Sirajuddin, “Peran Etika Bisnis Islam Dalam Meningkatkan Kepercayaan Dan Repeat Order Konsumen,” &lt;i&gt;Journal of Islamic Economics and Finance Studies&lt;/i&gt; 3, no. 2 (December 17, 2022): 121, https://doi.org/10.47700/jiefes.v3i2.4868."},"properties":{"noteIndex":24},"schema":"https://github.com/citation-style-language/schema/raw/master/csl-citation.json"}</w:instrText>
      </w:r>
      <w:r w:rsidRPr="00284A38">
        <w:rPr>
          <w:rFonts w:ascii="Garamond" w:hAnsi="Garamond"/>
        </w:rPr>
        <w:fldChar w:fldCharType="separate"/>
      </w:r>
      <w:r w:rsidR="00B20936" w:rsidRPr="00284A38">
        <w:rPr>
          <w:rFonts w:ascii="Garamond" w:hAnsi="Garamond"/>
          <w:noProof/>
        </w:rPr>
        <w:t xml:space="preserve">Mirna Rafki, Idris Parakkasi, and Sirajuddin Sirajuddin, “Peran Etika Bisnis Islam Dalam Meningkatkan Kepercayaan Dan Repeat Order Konsumen,” </w:t>
      </w:r>
      <w:r w:rsidR="00B20936" w:rsidRPr="00284A38">
        <w:rPr>
          <w:rFonts w:ascii="Garamond" w:hAnsi="Garamond"/>
          <w:i/>
          <w:noProof/>
        </w:rPr>
        <w:t>Journal of Islamic Economics and Finance Studies</w:t>
      </w:r>
      <w:r w:rsidR="00B20936" w:rsidRPr="00284A38">
        <w:rPr>
          <w:rFonts w:ascii="Garamond" w:hAnsi="Garamond"/>
          <w:noProof/>
        </w:rPr>
        <w:t xml:space="preserve"> 3, no. 2 (December 17, 2022): 121, https://doi.org/10.47700/jiefes.v3i2.4868.</w:t>
      </w:r>
      <w:r w:rsidRPr="00284A38">
        <w:rPr>
          <w:rFonts w:ascii="Garamond" w:hAnsi="Garamond"/>
        </w:rPr>
        <w:fldChar w:fldCharType="end"/>
      </w:r>
    </w:p>
  </w:footnote>
  <w:footnote w:id="25">
    <w:p w14:paraId="231A5155" w14:textId="4EB604E2" w:rsidR="00154A97" w:rsidRPr="00284A38" w:rsidRDefault="00154A97" w:rsidP="00284A38">
      <w:pPr>
        <w:pStyle w:val="FootnoteText"/>
        <w:jc w:val="both"/>
        <w:rPr>
          <w:rFonts w:ascii="Garamond" w:hAnsi="Garamond"/>
        </w:rPr>
      </w:pPr>
      <w:r w:rsidRPr="00284A38">
        <w:rPr>
          <w:rStyle w:val="FootnoteReference"/>
          <w:rFonts w:ascii="Garamond" w:hAnsi="Garamond"/>
        </w:rPr>
        <w:footnoteRef/>
      </w:r>
      <w:r w:rsidRPr="00284A38">
        <w:rPr>
          <w:rFonts w:ascii="Garamond" w:hAnsi="Garamond"/>
        </w:rPr>
        <w:t xml:space="preserve"> </w:t>
      </w:r>
      <w:r w:rsidRPr="00284A38">
        <w:rPr>
          <w:rFonts w:ascii="Garamond" w:hAnsi="Garamond"/>
        </w:rPr>
        <w:fldChar w:fldCharType="begin" w:fldLock="1"/>
      </w:r>
      <w:r w:rsidR="006F76B6" w:rsidRPr="00284A38">
        <w:rPr>
          <w:rFonts w:ascii="Garamond" w:hAnsi="Garamond"/>
        </w:rPr>
        <w:instrText>ADDIN CSL_CITATION {"citationItems":[{"id":"ITEM-1","itemData":{"DOI":"10.47709/Jebma.V2i3.1823","author":[{"dropping-particle":"","family":"Ulfah","given":"K","non-dropping-particle":"","parse-names":false,"suffix":""},{"dropping-particle":"","family":"Arsal","given":"M","non-dropping-particle":"","parse-names":false,"suffix":""}],"container-title":"Jurnal Ekonomi Bisnis, Manajemen Dan Akuntansi (Jebma)","id":"ITEM-1","issue":"3","issued":{"date-parts":[["2022"]]},"title":"Etika Bisnis Islam: Dapat Direalisasikan Atau Hanya Sebatas Teori ?","type":"article-journal","volume":"2"},"uris":["http://www.mendeley.com/documents/?uuid=1b9cc678-5ed8-4852-9f51-b5f43eb4e80e"]}],"mendeley":{"formattedCitation":"K Ulfah and M Arsal, “Etika Bisnis Islam: Dapat Direalisasikan Atau Hanya Sebatas Teori</w:instrText>
      </w:r>
      <w:r w:rsidR="006F76B6" w:rsidRPr="00284A38">
        <w:instrText> </w:instrText>
      </w:r>
      <w:r w:rsidR="006F76B6" w:rsidRPr="00284A38">
        <w:rPr>
          <w:rFonts w:ascii="Garamond" w:hAnsi="Garamond"/>
        </w:rPr>
        <w:instrText>?,</w:instrText>
      </w:r>
      <w:r w:rsidR="006F76B6" w:rsidRPr="00284A38">
        <w:rPr>
          <w:rFonts w:ascii="Garamond" w:hAnsi="Garamond" w:cs="Garamond"/>
        </w:rPr>
        <w:instrText>”</w:instrText>
      </w:r>
      <w:r w:rsidR="006F76B6" w:rsidRPr="00284A38">
        <w:rPr>
          <w:rFonts w:ascii="Garamond" w:hAnsi="Garamond"/>
        </w:rPr>
        <w:instrText xml:space="preserve"> &lt;i&gt;Jurnal Ekonomi Bisnis, Manajemen Dan Akuntansi (Jebma)&lt;/i&gt; 2, no. 3 (2022), https://doi.org/10.47709/Jebma.V2i3.1823.","plainTextFormattedCitation":"K Ulfah and M Arsal, “Etika Bisnis Islam: Dapat Direalisasikan Atau Hanya Sebatas Teori</w:instrText>
      </w:r>
      <w:r w:rsidR="006F76B6" w:rsidRPr="00284A38">
        <w:instrText> </w:instrText>
      </w:r>
      <w:r w:rsidR="006F76B6" w:rsidRPr="00284A38">
        <w:rPr>
          <w:rFonts w:ascii="Garamond" w:hAnsi="Garamond"/>
        </w:rPr>
        <w:instrText>?,</w:instrText>
      </w:r>
      <w:r w:rsidR="006F76B6" w:rsidRPr="00284A38">
        <w:rPr>
          <w:rFonts w:ascii="Garamond" w:hAnsi="Garamond" w:cs="Garamond"/>
        </w:rPr>
        <w:instrText>”</w:instrText>
      </w:r>
      <w:r w:rsidR="006F76B6" w:rsidRPr="00284A38">
        <w:rPr>
          <w:rFonts w:ascii="Garamond" w:hAnsi="Garamond"/>
        </w:rPr>
        <w:instrText xml:space="preserve"> Jurnal Ekonomi Bisnis, Manajemen Dan Akuntansi (Jebma) 2, no. 3 (2022), https://doi.org/10.47709/Jebma.V2i3.1823.","previouslyFormattedCitation":"K Ulfah and M Arsal, “Etika Bisnis Islam: Dapat Direalisasikan Atau Hanya Sebatas Teori</w:instrText>
      </w:r>
      <w:r w:rsidR="006F76B6" w:rsidRPr="00284A38">
        <w:instrText> </w:instrText>
      </w:r>
      <w:r w:rsidR="006F76B6" w:rsidRPr="00284A38">
        <w:rPr>
          <w:rFonts w:ascii="Garamond" w:hAnsi="Garamond"/>
        </w:rPr>
        <w:instrText>?,</w:instrText>
      </w:r>
      <w:r w:rsidR="006F76B6" w:rsidRPr="00284A38">
        <w:rPr>
          <w:rFonts w:ascii="Garamond" w:hAnsi="Garamond" w:cs="Garamond"/>
        </w:rPr>
        <w:instrText>”</w:instrText>
      </w:r>
      <w:r w:rsidR="006F76B6" w:rsidRPr="00284A38">
        <w:rPr>
          <w:rFonts w:ascii="Garamond" w:hAnsi="Garamond"/>
        </w:rPr>
        <w:instrText xml:space="preserve"> &lt;i&gt;Jurnal Ekonomi Bisnis, Manajemen Dan Akuntansi (Jebma)&lt;/i&gt; 2, no. 3 (2022), https://doi.org/10.47709/Jebma.V2i3.1823."},"properties":{"noteIndex":25},"schema":"https://github.com/citation-style-language/schema/raw/master/csl-citation.json"}</w:instrText>
      </w:r>
      <w:r w:rsidRPr="00284A38">
        <w:rPr>
          <w:rFonts w:ascii="Garamond" w:hAnsi="Garamond"/>
        </w:rPr>
        <w:fldChar w:fldCharType="separate"/>
      </w:r>
      <w:r w:rsidRPr="00284A38">
        <w:rPr>
          <w:rFonts w:ascii="Garamond" w:hAnsi="Garamond"/>
          <w:noProof/>
        </w:rPr>
        <w:t>K Ulfah and M Arsal, “Etika Bisnis Islam: Dapat Direalisasikan Atau Hanya Sebatas Teori</w:t>
      </w:r>
      <w:r w:rsidRPr="00284A38">
        <w:rPr>
          <w:noProof/>
        </w:rPr>
        <w:t> </w:t>
      </w:r>
      <w:r w:rsidRPr="00284A38">
        <w:rPr>
          <w:rFonts w:ascii="Garamond" w:hAnsi="Garamond"/>
          <w:noProof/>
        </w:rPr>
        <w:t>?,</w:t>
      </w:r>
      <w:r w:rsidRPr="00284A38">
        <w:rPr>
          <w:rFonts w:ascii="Garamond" w:hAnsi="Garamond" w:cs="Garamond"/>
          <w:noProof/>
        </w:rPr>
        <w:t>”</w:t>
      </w:r>
      <w:r w:rsidRPr="00284A38">
        <w:rPr>
          <w:rFonts w:ascii="Garamond" w:hAnsi="Garamond"/>
          <w:noProof/>
        </w:rPr>
        <w:t xml:space="preserve"> </w:t>
      </w:r>
      <w:r w:rsidRPr="00284A38">
        <w:rPr>
          <w:rFonts w:ascii="Garamond" w:hAnsi="Garamond"/>
          <w:i/>
          <w:noProof/>
        </w:rPr>
        <w:t>Jurnal Ekonomi Bisnis, Manajemen Dan Akuntansi (Jebma)</w:t>
      </w:r>
      <w:r w:rsidRPr="00284A38">
        <w:rPr>
          <w:rFonts w:ascii="Garamond" w:hAnsi="Garamond"/>
          <w:noProof/>
        </w:rPr>
        <w:t xml:space="preserve"> 2, no. 3 (2022), https://doi.org/10.47709/Jebma.V2i3.1823.</w:t>
      </w:r>
      <w:r w:rsidRPr="00284A38">
        <w:rPr>
          <w:rFonts w:ascii="Garamond" w:hAnsi="Garamond"/>
        </w:rPr>
        <w:fldChar w:fldCharType="end"/>
      </w:r>
    </w:p>
  </w:footnote>
  <w:footnote w:id="26">
    <w:p w14:paraId="7AB30663" w14:textId="6B7D8A9B" w:rsidR="00154A97" w:rsidRPr="00284A38" w:rsidRDefault="00154A97" w:rsidP="00284A38">
      <w:pPr>
        <w:pStyle w:val="FootnoteText"/>
        <w:jc w:val="both"/>
        <w:rPr>
          <w:rFonts w:ascii="Garamond" w:hAnsi="Garamond"/>
        </w:rPr>
      </w:pPr>
      <w:r w:rsidRPr="00284A38">
        <w:rPr>
          <w:rStyle w:val="FootnoteReference"/>
          <w:rFonts w:ascii="Garamond" w:hAnsi="Garamond"/>
        </w:rPr>
        <w:footnoteRef/>
      </w:r>
      <w:r w:rsidRPr="00284A38">
        <w:rPr>
          <w:rFonts w:ascii="Garamond" w:hAnsi="Garamond"/>
        </w:rPr>
        <w:t xml:space="preserve"> </w:t>
      </w:r>
      <w:r w:rsidRPr="00284A38">
        <w:rPr>
          <w:rFonts w:ascii="Garamond" w:hAnsi="Garamond"/>
        </w:rPr>
        <w:fldChar w:fldCharType="begin" w:fldLock="1"/>
      </w:r>
      <w:r w:rsidR="006F76B6" w:rsidRPr="00284A38">
        <w:rPr>
          <w:rFonts w:ascii="Garamond" w:hAnsi="Garamond"/>
        </w:rPr>
        <w:instrText>ADDIN CSL_CITATION {"citationItems":[{"id":"ITEM-1","itemData":{"DOI":"10.24252/Al-Mashrafiyah.V4i2.15194","author":[{"dropping-particle":"","family":"Jannah","given":"S","non-dropping-particle":"","parse-names":false,"suffix":""},{"dropping-particle":"","family":"Siradjuddin","given":"S","non-dropping-particle":"","parse-names":false,"suffix":""},{"dropping-particle":"","family":"Syaharuddin","given":"S","non-dropping-particle":"","parse-names":false,"suffix":""}],"container-title":"Al-Mashrafiyah: Jurnal Ekonomi, Keuangan, Dan Perbankan Syariah","id":"ITEM-1","issue":"2","issued":{"date-parts":[["2020"]]},"title":"Internalisasi Nilai-Nilai Macca Na Malempu’ Dalam Etika Bisnis Islam Sebagai Upaya Meningkatkan Kepuasan Pelanggan Cv. Idlan Waranie Perkasa (Mabello Indonesia)","type":"article-journal","volume":"4"},"uris":["http://www.mendeley.com/documents/?uuid=db7d15c8-0a24-4805-98b4-1ee83a5b5dfa"]}],"mendeley":{"formattedCitation":"S Jannah, S Siradjuddin, and S Syaharuddin, “Internalisasi Nilai-Nilai Macca Na Malempu’ Dalam Etika Bisnis Islam Sebagai Upaya Meningkatkan Kepuasan Pelanggan Cv. Idlan Waranie Perkasa (Mabello Indonesia),” &lt;i&gt;Al-Mashrafiyah: Jurnal Ekonomi, Keuangan, Dan Perbankan Syariah&lt;/i&gt; 4, no. 2 (2020), https://doi.org/10.24252/Al-Mashrafiyah.V4i2.15194.","plainTextFormattedCitation":"S Jannah, S Siradjuddin, and S Syaharuddin, “Internalisasi Nilai-Nilai Macca Na Malempu’ Dalam Etika Bisnis Islam Sebagai Upaya Meningkatkan Kepuasan Pelanggan Cv. Idlan Waranie Perkasa (Mabello Indonesia),” Al-Mashrafiyah: Jurnal Ekonomi, Keuangan, Dan Perbankan Syariah 4, no. 2 (2020), https://doi.org/10.24252/Al-Mashrafiyah.V4i2.15194.","previouslyFormattedCitation":"S Jannah, S Siradjuddin, and S Syaharuddin, “Internalisasi Nilai-Nilai Macca Na Malempu’ Dalam Etika Bisnis Islam Sebagai Upaya Meningkatkan Kepuasan Pelanggan Cv. Idlan Waranie Perkasa (Mabello Indonesia),” &lt;i&gt;Al-Mashrafiyah: Jurnal Ekonomi, Keuangan, Dan Perbankan Syariah&lt;/i&gt; 4, no. 2 (2020), https://doi.org/10.24252/Al-Mashrafiyah.V4i2.15194."},"properties":{"noteIndex":26},"schema":"https://github.com/citation-style-language/schema/raw/master/csl-citation.json"}</w:instrText>
      </w:r>
      <w:r w:rsidRPr="00284A38">
        <w:rPr>
          <w:rFonts w:ascii="Garamond" w:hAnsi="Garamond"/>
        </w:rPr>
        <w:fldChar w:fldCharType="separate"/>
      </w:r>
      <w:r w:rsidRPr="00284A38">
        <w:rPr>
          <w:rFonts w:ascii="Garamond" w:hAnsi="Garamond"/>
          <w:noProof/>
        </w:rPr>
        <w:t xml:space="preserve">S Jannah, S Siradjuddin, and S Syaharuddin, “Internalisasi Nilai-Nilai Macca Na Malempu’ Dalam Etika Bisnis Islam Sebagai Upaya Meningkatkan Kepuasan Pelanggan Cv. Idlan Waranie Perkasa (Mabello Indonesia),” </w:t>
      </w:r>
      <w:r w:rsidRPr="00284A38">
        <w:rPr>
          <w:rFonts w:ascii="Garamond" w:hAnsi="Garamond"/>
          <w:i/>
          <w:noProof/>
        </w:rPr>
        <w:t>Al-Mashrafiyah: Jurnal Ekonomi, Keuangan, Dan Perbankan Syariah</w:t>
      </w:r>
      <w:r w:rsidRPr="00284A38">
        <w:rPr>
          <w:rFonts w:ascii="Garamond" w:hAnsi="Garamond"/>
          <w:noProof/>
        </w:rPr>
        <w:t xml:space="preserve"> 4, no. 2 (2020), https://doi.org/10.24252/Al-Mashrafiyah.V4i2.15194.</w:t>
      </w:r>
      <w:r w:rsidRPr="00284A38">
        <w:rPr>
          <w:rFonts w:ascii="Garamond" w:hAnsi="Garamond"/>
        </w:rPr>
        <w:fldChar w:fldCharType="end"/>
      </w:r>
    </w:p>
  </w:footnote>
  <w:footnote w:id="27">
    <w:p w14:paraId="3047103A" w14:textId="10EE698D" w:rsidR="00F211C1" w:rsidRPr="00284A38" w:rsidRDefault="00F211C1" w:rsidP="00284A38">
      <w:pPr>
        <w:pStyle w:val="FootnoteText"/>
        <w:jc w:val="both"/>
        <w:rPr>
          <w:rFonts w:ascii="Garamond" w:hAnsi="Garamond"/>
        </w:rPr>
      </w:pPr>
      <w:r w:rsidRPr="00284A38">
        <w:rPr>
          <w:rStyle w:val="FootnoteReference"/>
          <w:rFonts w:ascii="Garamond" w:hAnsi="Garamond"/>
        </w:rPr>
        <w:footnoteRef/>
      </w:r>
      <w:r w:rsidRPr="00284A38">
        <w:rPr>
          <w:rFonts w:ascii="Garamond" w:hAnsi="Garamond"/>
        </w:rPr>
        <w:t xml:space="preserve"> </w:t>
      </w:r>
      <w:r w:rsidRPr="00284A38">
        <w:rPr>
          <w:rFonts w:ascii="Garamond" w:hAnsi="Garamond"/>
        </w:rPr>
        <w:fldChar w:fldCharType="begin" w:fldLock="1"/>
      </w:r>
      <w:r w:rsidR="006F76B6" w:rsidRPr="00284A38">
        <w:rPr>
          <w:rFonts w:ascii="Garamond" w:hAnsi="Garamond"/>
        </w:rPr>
        <w:instrText>ADDIN CSL_CITATION {"citationItems":[{"id":"ITEM-1","itemData":{"author":[{"dropping-particle":"","family":"Anwar","given":"K","non-dropping-particle":"","parse-names":false,"suffix":""}],"container-title":"Al-Mansyur: Jurnal Ekonomi Dan Bisnis Syariah","id":"ITEM-1","issue":"1","issued":{"date-parts":[["2023"]]},"title":"Strategi Pemasaran Dalam Prespektif Etika Bisnis Islam","type":"article-journal","volume":"3"},"uris":["http://www.mendeley.com/documents/?uuid=2c66ffc3-3217-4193-90f6-7b05eb26f122"]}],"mendeley":{"formattedCitation":"K Anwar, “Strategi Pemasaran Dalam Prespektif Etika Bisnis Islam,” &lt;i&gt;Al-Mansyur: Jurnal Ekonomi Dan Bisnis Syariah&lt;/i&gt; 3, no. 1 (2023).","plainTextFormattedCitation":"K Anwar, “Strategi Pemasaran Dalam Prespektif Etika Bisnis Islam,” Al-Mansyur: Jurnal Ekonomi Dan Bisnis Syariah 3, no. 1 (2023).","previouslyFormattedCitation":"K Anwar, “Strategi Pemasaran Dalam Prespektif Etika Bisnis Islam,” &lt;i&gt;Al-Mansyur: Jurnal Ekonomi Dan Bisnis Syariah&lt;/i&gt; 3, no. 1 (2023)."},"properties":{"noteIndex":27},"schema":"https://github.com/citation-style-language/schema/raw/master/csl-citation.json"}</w:instrText>
      </w:r>
      <w:r w:rsidRPr="00284A38">
        <w:rPr>
          <w:rFonts w:ascii="Garamond" w:hAnsi="Garamond"/>
        </w:rPr>
        <w:fldChar w:fldCharType="separate"/>
      </w:r>
      <w:r w:rsidRPr="00284A38">
        <w:rPr>
          <w:rFonts w:ascii="Garamond" w:hAnsi="Garamond"/>
          <w:noProof/>
        </w:rPr>
        <w:t xml:space="preserve">K Anwar, “Strategi Pemasaran Dalam Prespektif Etika Bisnis Islam,” </w:t>
      </w:r>
      <w:r w:rsidRPr="00284A38">
        <w:rPr>
          <w:rFonts w:ascii="Garamond" w:hAnsi="Garamond"/>
          <w:i/>
          <w:noProof/>
        </w:rPr>
        <w:t>Al-Mansyur: Jurnal Ekonomi Dan Bisnis Syariah</w:t>
      </w:r>
      <w:r w:rsidRPr="00284A38">
        <w:rPr>
          <w:rFonts w:ascii="Garamond" w:hAnsi="Garamond"/>
          <w:noProof/>
        </w:rPr>
        <w:t xml:space="preserve"> 3, no. 1 (2023).</w:t>
      </w:r>
      <w:r w:rsidRPr="00284A38">
        <w:rPr>
          <w:rFonts w:ascii="Garamond" w:hAnsi="Garamond"/>
        </w:rPr>
        <w:fldChar w:fldCharType="end"/>
      </w:r>
    </w:p>
  </w:footnote>
  <w:footnote w:id="28">
    <w:p w14:paraId="12321163" w14:textId="7FF52160" w:rsidR="00F211C1" w:rsidRPr="00284A38" w:rsidRDefault="00F211C1" w:rsidP="00284A38">
      <w:pPr>
        <w:pStyle w:val="FootnoteText"/>
        <w:jc w:val="both"/>
        <w:rPr>
          <w:rFonts w:ascii="Garamond" w:hAnsi="Garamond"/>
        </w:rPr>
      </w:pPr>
      <w:r w:rsidRPr="00284A38">
        <w:rPr>
          <w:rStyle w:val="FootnoteReference"/>
          <w:rFonts w:ascii="Garamond" w:hAnsi="Garamond"/>
        </w:rPr>
        <w:footnoteRef/>
      </w:r>
      <w:r w:rsidRPr="00284A38">
        <w:rPr>
          <w:rFonts w:ascii="Garamond" w:hAnsi="Garamond"/>
        </w:rPr>
        <w:t xml:space="preserve"> </w:t>
      </w:r>
      <w:r w:rsidRPr="00284A38">
        <w:rPr>
          <w:rFonts w:ascii="Garamond" w:hAnsi="Garamond"/>
        </w:rPr>
        <w:fldChar w:fldCharType="begin" w:fldLock="1"/>
      </w:r>
      <w:r w:rsidR="006F76B6" w:rsidRPr="00284A38">
        <w:rPr>
          <w:rFonts w:ascii="Garamond" w:hAnsi="Garamond"/>
        </w:rPr>
        <w:instrText>ADDIN CSL_CITATION {"citationItems":[{"id":"ITEM-1","itemData":{"DOI":"10.25299/Syarikat.2022.Vol5(2).10402","author":[{"dropping-particle":"","family":"Zulfa","given":"Marina","non-dropping-particle":"","parse-names":false,"suffix":""},{"dropping-particle":"","family":"Melina","given":"Ficha","non-dropping-particle":"","parse-names":false,"suffix":""}],"container-title":"Syarikat: Jurnal Rumpun Ekonomi Syariah","id":"ITEM-1","issue":"2","issued":{"date-parts":[["2022"]]},"title":"Implementasi Etika Bisnis Islam Dalam Transaksi Jual Beli Pada Restoran Hotel Syariah","type":"article-journal","volume":"5"},"uris":["http://www.mendeley.com/documents/?uuid=4efbf49a-39c5-4b20-97e9-67a2696f5af9"]}],"mendeley":{"formattedCitation":"Zulfa and Melina, “Implementasi Etika Bisnis Islam Dalam Transaksi Jual Beli Pada Restoran Hotel Syariah.”","plainTextFormattedCitation":"Zulfa and Melina, “Implementasi Etika Bisnis Islam Dalam Transaksi Jual Beli Pada Restoran Hotel Syariah.”","previouslyFormattedCitation":"Zulfa and Melina, “Implementasi Etika Bisnis Islam Dalam Transaksi Jual Beli Pada Restoran Hotel Syariah.”"},"properties":{"noteIndex":28},"schema":"https://github.com/citation-style-language/schema/raw/master/csl-citation.json"}</w:instrText>
      </w:r>
      <w:r w:rsidRPr="00284A38">
        <w:rPr>
          <w:rFonts w:ascii="Garamond" w:hAnsi="Garamond"/>
        </w:rPr>
        <w:fldChar w:fldCharType="separate"/>
      </w:r>
      <w:r w:rsidRPr="00284A38">
        <w:rPr>
          <w:rFonts w:ascii="Garamond" w:hAnsi="Garamond"/>
          <w:noProof/>
        </w:rPr>
        <w:t>Zulfa and Melina, “Implementasi Etika Bisnis Islam Dalam Transaksi Jual Beli Pada Restoran Hotel Syariah.”</w:t>
      </w:r>
      <w:r w:rsidRPr="00284A38">
        <w:rPr>
          <w:rFonts w:ascii="Garamond" w:hAnsi="Garamond"/>
        </w:rPr>
        <w:fldChar w:fldCharType="end"/>
      </w:r>
    </w:p>
  </w:footnote>
  <w:footnote w:id="29">
    <w:p w14:paraId="7B0F1151" w14:textId="5A3E7CB5" w:rsidR="005E0F8F" w:rsidRPr="00284A38" w:rsidRDefault="005E0F8F" w:rsidP="00284A38">
      <w:pPr>
        <w:pStyle w:val="FootnoteText"/>
        <w:jc w:val="both"/>
        <w:rPr>
          <w:rFonts w:ascii="Garamond" w:hAnsi="Garamond"/>
        </w:rPr>
      </w:pPr>
      <w:r w:rsidRPr="00284A38">
        <w:rPr>
          <w:rStyle w:val="FootnoteReference"/>
          <w:rFonts w:ascii="Garamond" w:hAnsi="Garamond"/>
        </w:rPr>
        <w:footnoteRef/>
      </w:r>
      <w:r w:rsidRPr="00284A38">
        <w:rPr>
          <w:rFonts w:ascii="Garamond" w:hAnsi="Garamond"/>
        </w:rPr>
        <w:t xml:space="preserve"> </w:t>
      </w:r>
      <w:r w:rsidRPr="00284A38">
        <w:rPr>
          <w:rFonts w:ascii="Garamond" w:hAnsi="Garamond"/>
        </w:rPr>
        <w:fldChar w:fldCharType="begin" w:fldLock="1"/>
      </w:r>
      <w:r w:rsidR="006F76B6" w:rsidRPr="00284A38">
        <w:rPr>
          <w:rFonts w:ascii="Garamond" w:hAnsi="Garamond"/>
        </w:rPr>
        <w:instrText>ADDIN CSL_CITATION {"citationItems":[{"id":"ITEM-1","itemData":{"author":[{"dropping-particle":"","family":"Purwanti","given":"N","non-dropping-particle":"","parse-names":false,"suffix":""},{"dropping-particle":"","family":"Pujawati","given":"A","non-dropping-particle":"","parse-names":false,"suffix":""}],"container-title":"Jurnal Ilmu Agama","id":"ITEM-1","issue":"1","issued":{"date-parts":[["2021"]]},"title":"Penerapan Etika Bisnis Islam Dalam Transaksi E-Commerce","type":"article-journal","volume":"3"},"uris":["http://www.mendeley.com/documents/?uuid=be0888cf-d6bb-4e83-943e-2a0b598d1e26"]}],"mendeley":{"formattedCitation":"N Purwanti and A Pujawati, “Penerapan Etika Bisnis Islam Dalam Transaksi E-Commerce,” &lt;i&gt;Jurnal Ilmu Agama&lt;/i&gt; 3, no. 1 (2021).","plainTextFormattedCitation":"N Purwanti and A Pujawati, “Penerapan Etika Bisnis Islam Dalam Transaksi E-Commerce,” Jurnal Ilmu Agama 3, no. 1 (2021).","previouslyFormattedCitation":"N Purwanti and A Pujawati, “Penerapan Etika Bisnis Islam Dalam Transaksi E-Commerce,” &lt;i&gt;Jurnal Ilmu Agama&lt;/i&gt; 3, no. 1 (2021)."},"properties":{"noteIndex":29},"schema":"https://github.com/citation-style-language/schema/raw/master/csl-citation.json"}</w:instrText>
      </w:r>
      <w:r w:rsidRPr="00284A38">
        <w:rPr>
          <w:rFonts w:ascii="Garamond" w:hAnsi="Garamond"/>
        </w:rPr>
        <w:fldChar w:fldCharType="separate"/>
      </w:r>
      <w:r w:rsidRPr="00284A38">
        <w:rPr>
          <w:rFonts w:ascii="Garamond" w:hAnsi="Garamond"/>
          <w:noProof/>
        </w:rPr>
        <w:t xml:space="preserve">N Purwanti and A Pujawati, “Penerapan Etika Bisnis Islam Dalam Transaksi E-Commerce,” </w:t>
      </w:r>
      <w:r w:rsidRPr="00284A38">
        <w:rPr>
          <w:rFonts w:ascii="Garamond" w:hAnsi="Garamond"/>
          <w:i/>
          <w:noProof/>
        </w:rPr>
        <w:t>Jurnal Ilmu Agama</w:t>
      </w:r>
      <w:r w:rsidRPr="00284A38">
        <w:rPr>
          <w:rFonts w:ascii="Garamond" w:hAnsi="Garamond"/>
          <w:noProof/>
        </w:rPr>
        <w:t xml:space="preserve"> 3, no. 1 (2021).</w:t>
      </w:r>
      <w:r w:rsidRPr="00284A38">
        <w:rPr>
          <w:rFonts w:ascii="Garamond" w:hAnsi="Garamond"/>
        </w:rPr>
        <w:fldChar w:fldCharType="end"/>
      </w:r>
    </w:p>
  </w:footnote>
  <w:footnote w:id="30">
    <w:p w14:paraId="5C0B0F50" w14:textId="5223D5F2" w:rsidR="005E0F8F" w:rsidRPr="00284A38" w:rsidRDefault="005E0F8F" w:rsidP="00284A38">
      <w:pPr>
        <w:pStyle w:val="FootnoteText"/>
        <w:jc w:val="both"/>
        <w:rPr>
          <w:rFonts w:ascii="Garamond" w:hAnsi="Garamond"/>
        </w:rPr>
      </w:pPr>
      <w:r w:rsidRPr="00284A38">
        <w:rPr>
          <w:rStyle w:val="FootnoteReference"/>
          <w:rFonts w:ascii="Garamond" w:hAnsi="Garamond"/>
        </w:rPr>
        <w:footnoteRef/>
      </w:r>
      <w:r w:rsidRPr="00284A38">
        <w:rPr>
          <w:rFonts w:ascii="Garamond" w:hAnsi="Garamond"/>
        </w:rPr>
        <w:t xml:space="preserve"> </w:t>
      </w:r>
      <w:r w:rsidRPr="00284A38">
        <w:rPr>
          <w:rFonts w:ascii="Garamond" w:hAnsi="Garamond"/>
        </w:rPr>
        <w:fldChar w:fldCharType="begin" w:fldLock="1"/>
      </w:r>
      <w:r w:rsidR="006F76B6" w:rsidRPr="00284A38">
        <w:rPr>
          <w:rFonts w:ascii="Garamond" w:hAnsi="Garamond"/>
        </w:rPr>
        <w:instrText>ADDIN CSL_CITATION {"citationItems":[{"id":"ITEM-1","itemData":{"author":[{"dropping-particle":"","family":"Rahmadi","given":"F","non-dropping-particle":"","parse-names":false,"suffix":""},{"dropping-particle":"","family":"Nuraida","given":"N","non-dropping-particle":"","parse-names":false,"suffix":""}],"container-title":"Ulil Albab: Jurnal Ilmiah","id":"ITEM-1","issue":"5","issued":{"date-parts":[["2023"]]},"title":"Implementasi Etika Bisnis Islam Dalam Transaksi Jual Beli Pada Pedagang Pasar Tradisional Di Desa Mainan Kecamatan Sembawa Kabupaten Banyuasin","type":"article-journal","volume":"2"},"uris":["http://www.mendeley.com/documents/?uuid=19dbe5e0-4d44-4bee-b9ec-4cdee758a124"]}],"mendeley":{"formattedCitation":"F Rahmadi and N Nuraida, “Implementasi Etika Bisnis Islam Dalam Transaksi Jual Beli Pada Pedagang Pasar Tradisional Di Desa Mainan Kecamatan Sembawa Kabupaten Banyuasin,” &lt;i&gt;Ulil Albab: Jurnal Ilmiah&lt;/i&gt; 2, no. 5 (2023).","plainTextFormattedCitation":"F Rahmadi and N Nuraida, “Implementasi Etika Bisnis Islam Dalam Transaksi Jual Beli Pada Pedagang Pasar Tradisional Di Desa Mainan Kecamatan Sembawa Kabupaten Banyuasin,” Ulil Albab: Jurnal Ilmiah 2, no. 5 (2023).","previouslyFormattedCitation":"F Rahmadi and N Nuraida, “Implementasi Etika Bisnis Islam Dalam Transaksi Jual Beli Pada Pedagang Pasar Tradisional Di Desa Mainan Kecamatan Sembawa Kabupaten Banyuasin,” &lt;i&gt;Ulil Albab: Jurnal Ilmiah&lt;/i&gt; 2, no. 5 (2023)."},"properties":{"noteIndex":30},"schema":"https://github.com/citation-style-language/schema/raw/master/csl-citation.json"}</w:instrText>
      </w:r>
      <w:r w:rsidRPr="00284A38">
        <w:rPr>
          <w:rFonts w:ascii="Garamond" w:hAnsi="Garamond"/>
        </w:rPr>
        <w:fldChar w:fldCharType="separate"/>
      </w:r>
      <w:r w:rsidRPr="00284A38">
        <w:rPr>
          <w:rFonts w:ascii="Garamond" w:hAnsi="Garamond"/>
          <w:noProof/>
        </w:rPr>
        <w:t xml:space="preserve">F Rahmadi and N Nuraida, “Implementasi Etika Bisnis Islam Dalam Transaksi Jual Beli Pada Pedagang Pasar Tradisional Di Desa Mainan Kecamatan Sembawa Kabupaten Banyuasin,” </w:t>
      </w:r>
      <w:r w:rsidRPr="00284A38">
        <w:rPr>
          <w:rFonts w:ascii="Garamond" w:hAnsi="Garamond"/>
          <w:i/>
          <w:noProof/>
        </w:rPr>
        <w:t>Ulil Albab: Jurnal Ilmiah</w:t>
      </w:r>
      <w:r w:rsidRPr="00284A38">
        <w:rPr>
          <w:rFonts w:ascii="Garamond" w:hAnsi="Garamond"/>
          <w:noProof/>
        </w:rPr>
        <w:t xml:space="preserve"> 2, no. 5 (2023).</w:t>
      </w:r>
      <w:r w:rsidRPr="00284A38">
        <w:rPr>
          <w:rFonts w:ascii="Garamond" w:hAnsi="Garamond"/>
        </w:rPr>
        <w:fldChar w:fldCharType="end"/>
      </w:r>
    </w:p>
  </w:footnote>
  <w:footnote w:id="31">
    <w:p w14:paraId="1AFDCA0A" w14:textId="0D71DA71" w:rsidR="005E0F8F" w:rsidRPr="00284A38" w:rsidRDefault="005E0F8F" w:rsidP="00284A38">
      <w:pPr>
        <w:pStyle w:val="FootnoteText"/>
        <w:jc w:val="both"/>
        <w:rPr>
          <w:rFonts w:ascii="Garamond" w:hAnsi="Garamond"/>
        </w:rPr>
      </w:pPr>
      <w:r w:rsidRPr="00284A38">
        <w:rPr>
          <w:rStyle w:val="FootnoteReference"/>
          <w:rFonts w:ascii="Garamond" w:hAnsi="Garamond"/>
        </w:rPr>
        <w:footnoteRef/>
      </w:r>
      <w:r w:rsidRPr="00284A38">
        <w:rPr>
          <w:rFonts w:ascii="Garamond" w:hAnsi="Garamond"/>
        </w:rPr>
        <w:t xml:space="preserve"> </w:t>
      </w:r>
      <w:r w:rsidRPr="00284A38">
        <w:rPr>
          <w:rFonts w:ascii="Garamond" w:hAnsi="Garamond"/>
        </w:rPr>
        <w:fldChar w:fldCharType="begin" w:fldLock="1"/>
      </w:r>
      <w:r w:rsidR="006F76B6" w:rsidRPr="00284A38">
        <w:rPr>
          <w:rFonts w:ascii="Garamond" w:hAnsi="Garamond"/>
        </w:rPr>
        <w:instrText>ADDIN CSL_CITATION {"citationItems":[{"id":"ITEM-1","itemData":{"author":[{"dropping-particle":"","family":"Yufdina","given":"D","non-dropping-particle":"","parse-names":false,"suffix":""}],"container-title":"Fakultas Ekonomi Dan Bisnis Islam Universitas Islam Negeri Ar-Raniry Banda Aceh","id":"ITEM-1","issued":{"date-parts":[["2023"]]},"title":"Implementasi Khiyar Pada Praktik Jual Beli Online Ditinjau Dalam Perspektif Etika Bisnis Islam (Studi Pada Toko Baju Diga House Banda Aceh)","type":"article-journal"},"uris":["http://www.mendeley.com/documents/?uuid=9231f189-85a9-499c-84e2-a3a8af130d64"]}],"mendeley":{"formattedCitation":"D Yufdina, “Implementasi Khiyar Pada Praktik Jual Beli Online Ditinjau Dalam Perspektif Etika Bisnis Islam (Studi Pada Toko Baju Diga House Banda Aceh),” &lt;i&gt;Fakultas Ekonomi Dan Bisnis Islam Universitas Islam Negeri Ar-Raniry Banda Aceh&lt;/i&gt;, 2023.","plainTextFormattedCitation":"D Yufdina, “Implementasi Khiyar Pada Praktik Jual Beli Online Ditinjau Dalam Perspektif Etika Bisnis Islam (Studi Pada Toko Baju Diga House Banda Aceh),” Fakultas Ekonomi Dan Bisnis Islam Universitas Islam Negeri Ar-Raniry Banda Aceh, 2023.","previouslyFormattedCitation":"D Yufdina, “Implementasi Khiyar Pada Praktik Jual Beli Online Ditinjau Dalam Perspektif Etika Bisnis Islam (Studi Pada Toko Baju Diga House Banda Aceh),” &lt;i&gt;Fakultas Ekonomi Dan Bisnis Islam Universitas Islam Negeri Ar-Raniry Banda Aceh&lt;/i&gt;, 2023."},"properties":{"noteIndex":31},"schema":"https://github.com/citation-style-language/schema/raw/master/csl-citation.json"}</w:instrText>
      </w:r>
      <w:r w:rsidRPr="00284A38">
        <w:rPr>
          <w:rFonts w:ascii="Garamond" w:hAnsi="Garamond"/>
        </w:rPr>
        <w:fldChar w:fldCharType="separate"/>
      </w:r>
      <w:r w:rsidRPr="00284A38">
        <w:rPr>
          <w:rFonts w:ascii="Garamond" w:hAnsi="Garamond"/>
          <w:noProof/>
        </w:rPr>
        <w:t xml:space="preserve">D Yufdina, “Implementasi Khiyar Pada Praktik Jual Beli Online Ditinjau Dalam Perspektif Etika Bisnis Islam (Studi Pada Toko Baju Diga House Banda Aceh),” </w:t>
      </w:r>
      <w:r w:rsidRPr="00284A38">
        <w:rPr>
          <w:rFonts w:ascii="Garamond" w:hAnsi="Garamond"/>
          <w:i/>
          <w:noProof/>
        </w:rPr>
        <w:t>Fakultas Ekonomi Dan Bisnis Islam Universitas Islam Negeri Ar-Raniry Banda Aceh</w:t>
      </w:r>
      <w:r w:rsidRPr="00284A38">
        <w:rPr>
          <w:rFonts w:ascii="Garamond" w:hAnsi="Garamond"/>
          <w:noProof/>
        </w:rPr>
        <w:t>, 2023.</w:t>
      </w:r>
      <w:r w:rsidRPr="00284A38">
        <w:rPr>
          <w:rFonts w:ascii="Garamond" w:hAnsi="Garamond"/>
        </w:rPr>
        <w:fldChar w:fldCharType="end"/>
      </w:r>
    </w:p>
  </w:footnote>
  <w:footnote w:id="32">
    <w:p w14:paraId="1516B974" w14:textId="487147AE" w:rsidR="005E0F8F" w:rsidRPr="00284A38" w:rsidRDefault="005E0F8F" w:rsidP="00284A38">
      <w:pPr>
        <w:pStyle w:val="FootnoteText"/>
        <w:jc w:val="both"/>
        <w:rPr>
          <w:rFonts w:ascii="Garamond" w:hAnsi="Garamond"/>
        </w:rPr>
      </w:pPr>
      <w:r w:rsidRPr="00284A38">
        <w:rPr>
          <w:rStyle w:val="FootnoteReference"/>
          <w:rFonts w:ascii="Garamond" w:hAnsi="Garamond"/>
        </w:rPr>
        <w:footnoteRef/>
      </w:r>
      <w:r w:rsidRPr="00284A38">
        <w:rPr>
          <w:rFonts w:ascii="Garamond" w:hAnsi="Garamond"/>
        </w:rPr>
        <w:t xml:space="preserve"> </w:t>
      </w:r>
      <w:r w:rsidRPr="00284A38">
        <w:rPr>
          <w:rFonts w:ascii="Garamond" w:hAnsi="Garamond"/>
        </w:rPr>
        <w:fldChar w:fldCharType="begin" w:fldLock="1"/>
      </w:r>
      <w:r w:rsidR="006F76B6" w:rsidRPr="00284A38">
        <w:rPr>
          <w:rFonts w:ascii="Garamond" w:hAnsi="Garamond"/>
        </w:rPr>
        <w:instrText>ADDIN CSL_CITATION {"citationItems":[{"id":"ITEM-1","itemData":{"DOI":"10.34199/Oh.V4i2.141","author":[{"dropping-particle":"","family":"Nabilla","given":"Sauvika Pradhiwiriana","non-dropping-particle":"","parse-names":false,"suffix":""},{"dropping-particle":"","family":"A.","given":"Nuraina","non-dropping-particle":"","parse-names":false,"suffix":""},{"dropping-particle":"","family":"Bilqisa","given":"Yayang","non-dropping-particle":"","parse-names":false,"suffix":""}],"container-title":"Oetoesan-Hindia: Telaah Pemikiran Kebangsaan","id":"ITEM-1","issue":"2","issued":{"date-parts":[["2023"]]},"title":"Pandangan Etika Bisnis Islam Terhadap Tax Avoidance (Penghindaran Pajak)","type":"article-journal","volume":"4"},"uris":["http://www.mendeley.com/documents/?uuid=136f5e31-3ce8-457e-afcd-f49556e2f923"]}],"mendeley":{"formattedCitation":"Sauvika Pradhiwiriana Nabilla, Nuraina A., and Yayang Bilqisa, “Pandangan Etika Bisnis Islam Terhadap Tax Avoidance (Penghindaran Pajak),” &lt;i&gt;Oetoesan-Hindia: Telaah Pemikiran Kebangsaan&lt;/i&gt; 4, no. 2 (2023), https://doi.org/10.34199/Oh.V4i2.141.","plainTextFormattedCitation":"Sauvika Pradhiwiriana Nabilla, Nuraina A., and Yayang Bilqisa, “Pandangan Etika Bisnis Islam Terhadap Tax Avoidance (Penghindaran Pajak),” Oetoesan-Hindia: Telaah Pemikiran Kebangsaan 4, no. 2 (2023), https://doi.org/10.34199/Oh.V4i2.141.","previouslyFormattedCitation":"Sauvika Pradhiwiriana Nabilla, Nuraina A., and Yayang Bilqisa, “Pandangan Etika Bisnis Islam Terhadap Tax Avoidance (Penghindaran Pajak),” &lt;i&gt;Oetoesan-Hindia: Telaah Pemikiran Kebangsaan&lt;/i&gt; 4, no. 2 (2023), https://doi.org/10.34199/Oh.V4i2.141."},"properties":{"noteIndex":32},"schema":"https://github.com/citation-style-language/schema/raw/master/csl-citation.json"}</w:instrText>
      </w:r>
      <w:r w:rsidRPr="00284A38">
        <w:rPr>
          <w:rFonts w:ascii="Garamond" w:hAnsi="Garamond"/>
        </w:rPr>
        <w:fldChar w:fldCharType="separate"/>
      </w:r>
      <w:r w:rsidRPr="00284A38">
        <w:rPr>
          <w:rFonts w:ascii="Garamond" w:hAnsi="Garamond"/>
          <w:noProof/>
        </w:rPr>
        <w:t xml:space="preserve">Sauvika Pradhiwiriana Nabilla, Nuraina A., and Yayang Bilqisa, “Pandangan Etika Bisnis Islam Terhadap Tax Avoidance (Penghindaran Pajak),” </w:t>
      </w:r>
      <w:r w:rsidRPr="00284A38">
        <w:rPr>
          <w:rFonts w:ascii="Garamond" w:hAnsi="Garamond"/>
          <w:i/>
          <w:noProof/>
        </w:rPr>
        <w:t>Oetoesan-Hindia: Telaah Pemikiran Kebangsaan</w:t>
      </w:r>
      <w:r w:rsidRPr="00284A38">
        <w:rPr>
          <w:rFonts w:ascii="Garamond" w:hAnsi="Garamond"/>
          <w:noProof/>
        </w:rPr>
        <w:t xml:space="preserve"> 4, no. 2 (2023), https://doi.org/10.34199/Oh.V4i2.141.</w:t>
      </w:r>
      <w:r w:rsidRPr="00284A38">
        <w:rPr>
          <w:rFonts w:ascii="Garamond" w:hAnsi="Garamond"/>
        </w:rPr>
        <w:fldChar w:fldCharType="end"/>
      </w:r>
    </w:p>
  </w:footnote>
  <w:footnote w:id="33">
    <w:p w14:paraId="31C87715" w14:textId="6797EA80" w:rsidR="005E0F8F" w:rsidRPr="00284A38" w:rsidRDefault="005E0F8F" w:rsidP="00284A38">
      <w:pPr>
        <w:pStyle w:val="FootnoteText"/>
        <w:jc w:val="both"/>
        <w:rPr>
          <w:rFonts w:ascii="Garamond" w:hAnsi="Garamond"/>
        </w:rPr>
      </w:pPr>
      <w:r w:rsidRPr="00284A38">
        <w:rPr>
          <w:rStyle w:val="FootnoteReference"/>
          <w:rFonts w:ascii="Garamond" w:hAnsi="Garamond"/>
        </w:rPr>
        <w:footnoteRef/>
      </w:r>
      <w:r w:rsidRPr="00284A38">
        <w:rPr>
          <w:rFonts w:ascii="Garamond" w:hAnsi="Garamond"/>
        </w:rPr>
        <w:t xml:space="preserve"> </w:t>
      </w:r>
      <w:r w:rsidRPr="00284A38">
        <w:rPr>
          <w:rFonts w:ascii="Garamond" w:hAnsi="Garamond"/>
        </w:rPr>
        <w:fldChar w:fldCharType="begin" w:fldLock="1"/>
      </w:r>
      <w:r w:rsidR="006F76B6" w:rsidRPr="00284A38">
        <w:rPr>
          <w:rFonts w:ascii="Garamond" w:hAnsi="Garamond"/>
        </w:rPr>
        <w:instrText>ADDIN CSL_CITATION {"citationItems":[{"id":"ITEM-1","itemData":{"author":[{"dropping-particle":"","family":"Purwanti","given":"N","non-dropping-particle":"","parse-names":false,"suffix":""},{"dropping-particle":"","family":"Pujawati","given":"A","non-dropping-particle":"","parse-names":false,"suffix":""}],"container-title":"Jurnal Ilmu Agama","id":"ITEM-1","issue":"1","issued":{"date-parts":[["2021"]]},"title":"Penerapan Etika Bisnis Islam Dalam Transaksi E-Commerce","type":"article-journal","volume":"3"},"uris":["http://www.mendeley.com/documents/?uuid=be0888cf-d6bb-4e83-943e-2a0b598d1e26"]}],"mendeley":{"formattedCitation":"Purwanti and Pujawati, “Penerapan Etika Bisnis Islam Dalam Transaksi E-Commerce.”","plainTextFormattedCitation":"Purwanti and Pujawati, “Penerapan Etika Bisnis Islam Dalam Transaksi E-Commerce.”","previouslyFormattedCitation":"Purwanti and Pujawati, “Penerapan Etika Bisnis Islam Dalam Transaksi E-Commerce.”"},"properties":{"noteIndex":33},"schema":"https://github.com/citation-style-language/schema/raw/master/csl-citation.json"}</w:instrText>
      </w:r>
      <w:r w:rsidRPr="00284A38">
        <w:rPr>
          <w:rFonts w:ascii="Garamond" w:hAnsi="Garamond"/>
        </w:rPr>
        <w:fldChar w:fldCharType="separate"/>
      </w:r>
      <w:r w:rsidRPr="00284A38">
        <w:rPr>
          <w:rFonts w:ascii="Garamond" w:hAnsi="Garamond"/>
          <w:noProof/>
        </w:rPr>
        <w:t>Purwanti and Pujawati, “Penerapan Etika Bisnis Islam Dalam Transaksi E-Commerce.”</w:t>
      </w:r>
      <w:r w:rsidRPr="00284A38">
        <w:rPr>
          <w:rFonts w:ascii="Garamond" w:hAnsi="Garamond"/>
        </w:rPr>
        <w:fldChar w:fldCharType="end"/>
      </w:r>
    </w:p>
  </w:footnote>
  <w:footnote w:id="34">
    <w:p w14:paraId="5881747D" w14:textId="3CC0F433" w:rsidR="005E0F8F" w:rsidRPr="00284A38" w:rsidRDefault="005E0F8F" w:rsidP="00284A38">
      <w:pPr>
        <w:pStyle w:val="FootnoteText"/>
        <w:jc w:val="both"/>
        <w:rPr>
          <w:rFonts w:ascii="Garamond" w:hAnsi="Garamond"/>
        </w:rPr>
      </w:pPr>
      <w:r w:rsidRPr="00284A38">
        <w:rPr>
          <w:rStyle w:val="FootnoteReference"/>
          <w:rFonts w:ascii="Garamond" w:hAnsi="Garamond"/>
        </w:rPr>
        <w:footnoteRef/>
      </w:r>
      <w:r w:rsidRPr="00284A38">
        <w:rPr>
          <w:rFonts w:ascii="Garamond" w:hAnsi="Garamond"/>
        </w:rPr>
        <w:t xml:space="preserve"> </w:t>
      </w:r>
      <w:r w:rsidRPr="00284A38">
        <w:rPr>
          <w:rFonts w:ascii="Garamond" w:hAnsi="Garamond"/>
        </w:rPr>
        <w:fldChar w:fldCharType="begin" w:fldLock="1"/>
      </w:r>
      <w:r w:rsidR="006F76B6" w:rsidRPr="00284A38">
        <w:rPr>
          <w:rFonts w:ascii="Garamond" w:hAnsi="Garamond"/>
        </w:rPr>
        <w:instrText>ADDIN CSL_CITATION {"citationItems":[{"id":"ITEM-1","itemData":{"DOI":"10.35194/eeki.v2i2.2513","ISSN":"2774-4418","author":[{"dropping-particle":"","family":"Maksudin","given":"Maksudin","non-dropping-particle":"","parse-names":false,"suffix":""}],"container-title":"El-Ecosy : Jurnal Ekonomi dan Keuangan Islam","id":"ITEM-1","issue":"2","issued":{"date-parts":[["2022"]]},"note":"Query date: 2023-10-11 15:43:03","page":"135","publisher":"Universitas Suryakancana","title":"ETIKA BISNIS DALAM PERSFEKTIF ETIKA BISNIS ISLAM","type":"article-journal","volume":"2"},"uris":["http://www.mendeley.com/documents/?uuid=167dc4e5-02ca-4f3f-8852-c1b38542d494"]}],"mendeley":{"formattedCitation":"Maksudin Maksudin, “ETIKA BISNIS DALAM PERSFEKTIF ETIKA BISNIS ISLAM,” &lt;i&gt;El-Ecosy</w:instrText>
      </w:r>
      <w:r w:rsidR="006F76B6" w:rsidRPr="00284A38">
        <w:instrText> </w:instrText>
      </w:r>
      <w:r w:rsidR="006F76B6" w:rsidRPr="00284A38">
        <w:rPr>
          <w:rFonts w:ascii="Garamond" w:hAnsi="Garamond"/>
        </w:rPr>
        <w:instrText xml:space="preserve">: Jurnal Ekonomi Dan Keuangan Islam&lt;/i&gt; 2, no. 2 (2022): 135, https://doi.org/10.35194/eeki.v2i2.2513.","plainTextFormattedCitation":"Maksudin Maksudin, </w:instrText>
      </w:r>
      <w:r w:rsidR="006F76B6" w:rsidRPr="00284A38">
        <w:rPr>
          <w:rFonts w:ascii="Garamond" w:hAnsi="Garamond" w:cs="Garamond"/>
        </w:rPr>
        <w:instrText>“</w:instrText>
      </w:r>
      <w:r w:rsidR="006F76B6" w:rsidRPr="00284A38">
        <w:rPr>
          <w:rFonts w:ascii="Garamond" w:hAnsi="Garamond"/>
        </w:rPr>
        <w:instrText>ETIKA BISNIS DALAM PERSFEKTIF ETIKA BISNIS ISLAM,</w:instrText>
      </w:r>
      <w:r w:rsidR="006F76B6" w:rsidRPr="00284A38">
        <w:rPr>
          <w:rFonts w:ascii="Garamond" w:hAnsi="Garamond" w:cs="Garamond"/>
        </w:rPr>
        <w:instrText>”</w:instrText>
      </w:r>
      <w:r w:rsidR="006F76B6" w:rsidRPr="00284A38">
        <w:rPr>
          <w:rFonts w:ascii="Garamond" w:hAnsi="Garamond"/>
        </w:rPr>
        <w:instrText xml:space="preserve"> El-Ecosy</w:instrText>
      </w:r>
      <w:r w:rsidR="006F76B6" w:rsidRPr="00284A38">
        <w:instrText> </w:instrText>
      </w:r>
      <w:r w:rsidR="006F76B6" w:rsidRPr="00284A38">
        <w:rPr>
          <w:rFonts w:ascii="Garamond" w:hAnsi="Garamond"/>
        </w:rPr>
        <w:instrText>: Jurnal Ekonomi Dan Keuangan Islam 2, no. 2 (2022): 135, https://doi.org/10.35194/eeki.v2i2.2513.","previouslyFormattedCitation":"Maksudin Maksudin, “ETIKA BISNIS DALAM PERSFEKTIF ETIKA BISNIS ISLAM,” &lt;i&gt;El-Ecosy</w:instrText>
      </w:r>
      <w:r w:rsidR="006F76B6" w:rsidRPr="00284A38">
        <w:instrText> </w:instrText>
      </w:r>
      <w:r w:rsidR="006F76B6" w:rsidRPr="00284A38">
        <w:rPr>
          <w:rFonts w:ascii="Garamond" w:hAnsi="Garamond"/>
        </w:rPr>
        <w:instrText>: Jurnal Ekonomi Dan Keuangan Islam&lt;/i&gt; 2, no. 2 (2022): 135, https://doi.org/10.35194/eeki.v2i2.2513."},"properties":{"noteIndex":34},"schema":"https://github.com/citation-style-language/schema/raw/master/csl-citation.json"}</w:instrText>
      </w:r>
      <w:r w:rsidRPr="00284A38">
        <w:rPr>
          <w:rFonts w:ascii="Garamond" w:hAnsi="Garamond"/>
        </w:rPr>
        <w:fldChar w:fldCharType="separate"/>
      </w:r>
      <w:r w:rsidRPr="00284A38">
        <w:rPr>
          <w:rFonts w:ascii="Garamond" w:hAnsi="Garamond"/>
          <w:noProof/>
        </w:rPr>
        <w:t xml:space="preserve">Maksudin Maksudin, “ETIKA BISNIS DALAM PERSFEKTIF ETIKA BISNIS ISLAM,” </w:t>
      </w:r>
      <w:r w:rsidRPr="00284A38">
        <w:rPr>
          <w:rFonts w:ascii="Garamond" w:hAnsi="Garamond"/>
          <w:i/>
          <w:noProof/>
        </w:rPr>
        <w:t>El-Ecosy</w:t>
      </w:r>
      <w:r w:rsidRPr="00284A38">
        <w:rPr>
          <w:i/>
          <w:noProof/>
        </w:rPr>
        <w:t> </w:t>
      </w:r>
      <w:r w:rsidRPr="00284A38">
        <w:rPr>
          <w:rFonts w:ascii="Garamond" w:hAnsi="Garamond"/>
          <w:i/>
          <w:noProof/>
        </w:rPr>
        <w:t>: Jurnal Ekonomi Dan Keuangan Islam</w:t>
      </w:r>
      <w:r w:rsidRPr="00284A38">
        <w:rPr>
          <w:rFonts w:ascii="Garamond" w:hAnsi="Garamond"/>
          <w:noProof/>
        </w:rPr>
        <w:t xml:space="preserve"> 2, no. 2 (2022): 135, https://doi.org/10.35194/eeki.v2i2.2513.</w:t>
      </w:r>
      <w:r w:rsidRPr="00284A38">
        <w:rPr>
          <w:rFonts w:ascii="Garamond" w:hAnsi="Garamond"/>
        </w:rPr>
        <w:fldChar w:fldCharType="end"/>
      </w:r>
    </w:p>
  </w:footnote>
  <w:footnote w:id="35">
    <w:p w14:paraId="7F67FEFD" w14:textId="5C933593" w:rsidR="005E0F8F" w:rsidRPr="00284A38" w:rsidRDefault="005E0F8F" w:rsidP="00284A38">
      <w:pPr>
        <w:pStyle w:val="FootnoteText"/>
        <w:jc w:val="both"/>
        <w:rPr>
          <w:rFonts w:ascii="Garamond" w:hAnsi="Garamond"/>
        </w:rPr>
      </w:pPr>
      <w:r w:rsidRPr="00284A38">
        <w:rPr>
          <w:rStyle w:val="FootnoteReference"/>
          <w:rFonts w:ascii="Garamond" w:hAnsi="Garamond"/>
        </w:rPr>
        <w:footnoteRef/>
      </w:r>
      <w:r w:rsidRPr="00284A38">
        <w:rPr>
          <w:rFonts w:ascii="Garamond" w:hAnsi="Garamond"/>
        </w:rPr>
        <w:t xml:space="preserve"> </w:t>
      </w:r>
      <w:r w:rsidRPr="00284A38">
        <w:rPr>
          <w:rFonts w:ascii="Garamond" w:hAnsi="Garamond"/>
        </w:rPr>
        <w:fldChar w:fldCharType="begin" w:fldLock="1"/>
      </w:r>
      <w:r w:rsidR="006F76B6" w:rsidRPr="00284A38">
        <w:rPr>
          <w:rFonts w:ascii="Garamond" w:hAnsi="Garamond"/>
        </w:rPr>
        <w:instrText>ADDIN CSL_CITATION {"citationItems":[{"id":"ITEM-1","itemData":{"DOI":"10.21927/Jesi.2022.12(1).37-52","author":[{"dropping-particle":"","family":"Wardani","given":"Y M","non-dropping-particle":"","parse-names":false,"suffix":""},{"dropping-particle":"","family":"Ridlwan","given":"A A","non-dropping-particle":"","parse-names":false,"suffix":""}],"container-title":"Jesi (Jurnal Ekonomi Syariah Indonesia)","id":"ITEM-1","issue":"1","issued":{"date-parts":[["2022"]]},"page":"37-52","title":"Penerapan Etika Bisnis Islam Dalam Membangun Loyalitas Pelanggan Pada Pt. Tanjung Abadi","type":"article-journal","volume":"12"},"uris":["http://www.mendeley.com/documents/?uuid=b25f0cdf-b315-47fb-90ed-07e638bdf911"]}],"mendeley":{"formattedCitation":"Y M Wardani and A A Ridlwan, “Penerapan Etika Bisnis Islam Dalam Membangun Loyalitas Pelanggan Pada Pt. Tanjung Abadi,” &lt;i&gt;Jesi (Jurnal Ekonomi Syariah Indonesia)&lt;/i&gt; 12, no. 1 (2022): 37–52, https://doi.org/10.21927/Jesi.2022.12(1).37-52.","plainTextFormattedCitation":"Y M Wardani and A A Ridlwan, “Penerapan Etika Bisnis Islam Dalam Membangun Loyalitas Pelanggan Pada Pt. Tanjung Abadi,” Jesi (Jurnal Ekonomi Syariah Indonesia) 12, no. 1 (2022): 37–52, https://doi.org/10.21927/Jesi.2022.12(1).37-52.","previouslyFormattedCitation":"Y M Wardani and A A Ridlwan, “Penerapan Etika Bisnis Islam Dalam Membangun Loyalitas Pelanggan Pada Pt. Tanjung Abadi,” &lt;i&gt;Jesi (Jurnal Ekonomi Syariah Indonesia)&lt;/i&gt; 12, no. 1 (2022): 37–52, https://doi.org/10.21927/Jesi.2022.12(1).37-52."},"properties":{"noteIndex":35},"schema":"https://github.com/citation-style-language/schema/raw/master/csl-citation.json"}</w:instrText>
      </w:r>
      <w:r w:rsidRPr="00284A38">
        <w:rPr>
          <w:rFonts w:ascii="Garamond" w:hAnsi="Garamond"/>
        </w:rPr>
        <w:fldChar w:fldCharType="separate"/>
      </w:r>
      <w:r w:rsidRPr="00284A38">
        <w:rPr>
          <w:rFonts w:ascii="Garamond" w:hAnsi="Garamond"/>
          <w:noProof/>
        </w:rPr>
        <w:t xml:space="preserve">Y M Wardani and A A Ridlwan, “Penerapan Etika Bisnis Islam Dalam Membangun Loyalitas Pelanggan Pada Pt. Tanjung Abadi,” </w:t>
      </w:r>
      <w:r w:rsidRPr="00284A38">
        <w:rPr>
          <w:rFonts w:ascii="Garamond" w:hAnsi="Garamond"/>
          <w:i/>
          <w:noProof/>
        </w:rPr>
        <w:t>Jesi (Jurnal Ekonomi Syariah Indonesia)</w:t>
      </w:r>
      <w:r w:rsidRPr="00284A38">
        <w:rPr>
          <w:rFonts w:ascii="Garamond" w:hAnsi="Garamond"/>
          <w:noProof/>
        </w:rPr>
        <w:t xml:space="preserve"> 12, no. 1 (2022): 37–52, https://doi.org/10.21927/Jesi.2022.12(1).37-52.</w:t>
      </w:r>
      <w:r w:rsidRPr="00284A38">
        <w:rPr>
          <w:rFonts w:ascii="Garamond" w:hAnsi="Garamond"/>
        </w:rPr>
        <w:fldChar w:fldCharType="end"/>
      </w:r>
    </w:p>
  </w:footnote>
  <w:footnote w:id="36">
    <w:p w14:paraId="1853E253" w14:textId="35E55CF3" w:rsidR="00B20936" w:rsidRPr="00284A38" w:rsidRDefault="00B20936" w:rsidP="00284A38">
      <w:pPr>
        <w:pStyle w:val="FootnoteText"/>
        <w:jc w:val="both"/>
        <w:rPr>
          <w:rFonts w:ascii="Garamond" w:hAnsi="Garamond"/>
        </w:rPr>
      </w:pPr>
      <w:r w:rsidRPr="00284A38">
        <w:rPr>
          <w:rStyle w:val="FootnoteReference"/>
          <w:rFonts w:ascii="Garamond" w:hAnsi="Garamond"/>
        </w:rPr>
        <w:footnoteRef/>
      </w:r>
      <w:r w:rsidRPr="00284A38">
        <w:rPr>
          <w:rFonts w:ascii="Garamond" w:hAnsi="Garamond"/>
        </w:rPr>
        <w:t xml:space="preserve"> </w:t>
      </w:r>
      <w:r w:rsidRPr="00284A38">
        <w:rPr>
          <w:rFonts w:ascii="Garamond" w:hAnsi="Garamond"/>
        </w:rPr>
        <w:fldChar w:fldCharType="begin" w:fldLock="1"/>
      </w:r>
      <w:r w:rsidR="006F76B6" w:rsidRPr="00284A38">
        <w:rPr>
          <w:rFonts w:ascii="Garamond" w:hAnsi="Garamond"/>
        </w:rPr>
        <w:instrText>ADDIN CSL_CITATION {"citationItems":[{"id":"ITEM-1","itemData":{"DOI":"10.47700/jiefes.v3i2.4868","ISSN":"2723-6749","abstract":"The rapid development of business and technology has had a positive impact on the business world so that attention to consumer trust and repeat orders is an important thing that must be considered. The purpose of this study is to analyze the role of Islamic business ethics in increasing consumer confidence and the implications for increasing consumer repeat orders. This study uses a qualitative method with a type of phenomenological research. The data sources used are primary and secondary data. Primary data was obtained through observation and direct interviews with 14 informants while secondary data was obtained from relevant literature. The research results show that CV. Sibuh Soppeng Regency focuses its operations on two things, namely service and marketing by implementing Islamic business ethics. Several indicators are used in building consumer trust such as good service, honesty, keeping promises, being responsible for consumers, and working on time which has implications for repeat orders from these consumers. Perkembangan bisnis dan teknologi yang semakin pesat membawa dampak positif dalam dunia bisnis sehingga perhatian terhadap kepercayaan dan repeat order konsumen menjadi hal penting yang harus diperhatikan. Tujuan dari penelitian ini adalah untuk menganalisis peran etika bisnis Islam dalam meningkatkan kepercayaan konsumen serta implikasinya terhadap peningkatan repeat order konsumen. Penelitian ini menggunakan metode kualitatif dengan jenis penelitian fenomenologi. Sumber data yang digunakan yaitu data primer dan sekunder. Data primer diperoleh melalui observasi dan wawancara langsung dengan 14 informan sedangkan data sekunder didapat dari literatur yang relevan. Hasil Penelitian menunjukkan bahwa CV. Sibuh Kabupaten Soppeng memfokuskan operasionalnya pada dua hal yaitu pelayanan dan pemasaran dengan mengimplementasikan etika bisnis Islam. Beberapa indikator digunakan dalam membangun kepercayaan konsumen seperti pelayanan yang baik, kejujuran, menepati janji, bertanggung jawab terhadap konsumen, serta bekerja tepat waktu yang berimplikasi terhadap repeat order dari konsumen tersebut.","author":[{"dropping-particle":"","family":"Rafki","given":"Mirna","non-dropping-particle":"","parse-names":false,"suffix":""},{"dropping-particle":"","family":"Parakkasi","given":"Idris","non-dropping-particle":"","parse-names":false,"suffix":""},{"dropping-particle":"","family":"Sirajuddin","given":"Sirajuddin","non-dropping-particle":"","parse-names":false,"suffix":""}],"container-title":"Journal of Islamic Economics and Finance Studies","id":"ITEM-1","issue":"2","issued":{"date-parts":[["2022","12","17"]]},"page":"121","title":"Peran Etika Bisnis Islam dalam Meningkatkan Kepercayaan dan Repeat Order Konsumen","type":"article-journal","volume":"3"},"uris":["http://www.mendeley.com/documents/?uuid=03a13f30-589c-4608-8493-1a0d4d6f0003"]}],"mendeley":{"formattedCitation":"Rafki, Parakkasi, and Sirajuddin, “Peran Etika Bisnis Islam Dalam Meningkatkan Kepercayaan Dan Repeat Order Konsumen.”","plainTextFormattedCitation":"Rafki, Parakkasi, and Sirajuddin, “Peran Etika Bisnis Islam Dalam Meningkatkan Kepercayaan Dan Repeat Order Konsumen.”","previouslyFormattedCitation":"Rafki, Parakkasi, and Sirajuddin, “Peran Etika Bisnis Islam Dalam Meningkatkan Kepercayaan Dan Repeat Order Konsumen.”"},"properties":{"noteIndex":36},"schema":"https://github.com/citation-style-language/schema/raw/master/csl-citation.json"}</w:instrText>
      </w:r>
      <w:r w:rsidRPr="00284A38">
        <w:rPr>
          <w:rFonts w:ascii="Garamond" w:hAnsi="Garamond"/>
        </w:rPr>
        <w:fldChar w:fldCharType="separate"/>
      </w:r>
      <w:r w:rsidRPr="00284A38">
        <w:rPr>
          <w:rFonts w:ascii="Garamond" w:hAnsi="Garamond"/>
          <w:noProof/>
        </w:rPr>
        <w:t>Rafki, Parakkasi, and Sirajuddin, “Peran Etika Bisnis Islam Dalam Meningkatkan Kepercayaan Dan Repeat Order Konsumen.”</w:t>
      </w:r>
      <w:r w:rsidRPr="00284A38">
        <w:rPr>
          <w:rFonts w:ascii="Garamond" w:hAnsi="Garamond"/>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0F03B" w14:textId="77777777" w:rsidR="00856392" w:rsidRPr="008F660A" w:rsidRDefault="00856392" w:rsidP="00856392">
    <w:pPr>
      <w:tabs>
        <w:tab w:val="center" w:pos="4513"/>
        <w:tab w:val="right" w:pos="9026"/>
      </w:tabs>
      <w:rPr>
        <w:rFonts w:ascii="Cambria" w:hAnsi="Cambria" w:cs="Arial"/>
        <w:szCs w:val="24"/>
      </w:rPr>
    </w:pPr>
    <w:r w:rsidRPr="008F660A">
      <w:rPr>
        <w:rFonts w:ascii="Cambria" w:hAnsi="Cambria" w:cs="Arial"/>
        <w:szCs w:val="24"/>
      </w:rPr>
      <w:t>ADILLA: Journal of Sharia Economics</w:t>
    </w:r>
    <w:r w:rsidRPr="008F660A">
      <w:rPr>
        <w:rFonts w:ascii="Cambria" w:hAnsi="Cambria" w:cs="Arial"/>
        <w:szCs w:val="24"/>
      </w:rPr>
      <w:ptab w:relativeTo="margin" w:alignment="right" w:leader="none"/>
    </w:r>
    <w:r w:rsidRPr="008F660A">
      <w:rPr>
        <w:rFonts w:ascii="Cambria" w:hAnsi="Cambria" w:cs="Arial"/>
        <w:szCs w:val="24"/>
      </w:rPr>
      <w:t xml:space="preserve">    Vol. 8 No. 2, July 2025</w:t>
    </w:r>
  </w:p>
  <w:p w14:paraId="03E059AB" w14:textId="2C5F52EF" w:rsidR="00856392" w:rsidRDefault="00856392" w:rsidP="00856392">
    <w:pPr>
      <w:tabs>
        <w:tab w:val="center" w:pos="4513"/>
        <w:tab w:val="right" w:pos="9026"/>
      </w:tabs>
      <w:rPr>
        <w:rFonts w:ascii="Cambria" w:hAnsi="Cambria" w:cs="Arial"/>
        <w:szCs w:val="24"/>
      </w:rPr>
    </w:pPr>
    <w:r w:rsidRPr="008F660A">
      <w:rPr>
        <w:rFonts w:ascii="Cambria" w:hAnsi="Cambria" w:cs="Arial"/>
        <w:szCs w:val="24"/>
      </w:rPr>
      <w:t>E-ISSN: 2620-9535 P-ISSN: 2621-8453</w:t>
    </w:r>
  </w:p>
  <w:p w14:paraId="5FFD568A" w14:textId="77777777" w:rsidR="00856392" w:rsidRPr="00856392" w:rsidRDefault="00856392" w:rsidP="00856392">
    <w:pPr>
      <w:tabs>
        <w:tab w:val="center" w:pos="4513"/>
        <w:tab w:val="right" w:pos="9026"/>
      </w:tabs>
      <w:rPr>
        <w:rFonts w:cs="Arial"/>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3E2027"/>
    <w:multiLevelType w:val="hybridMultilevel"/>
    <w:tmpl w:val="6A469758"/>
    <w:lvl w:ilvl="0" w:tplc="CB70196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360D43C3"/>
    <w:multiLevelType w:val="hybridMultilevel"/>
    <w:tmpl w:val="C51C6DF8"/>
    <w:lvl w:ilvl="0" w:tplc="4080BCE6">
      <w:start w:val="1"/>
      <w:numFmt w:val="decimal"/>
      <w:lvlText w:val="%1)"/>
      <w:lvlJc w:val="left"/>
      <w:pPr>
        <w:ind w:left="466" w:hanging="360"/>
      </w:pPr>
      <w:rPr>
        <w:rFonts w:ascii="Times New Roman" w:eastAsia="Times New Roman" w:hAnsi="Times New Roman" w:cs="Times New Roman" w:hint="default"/>
        <w:b w:val="0"/>
        <w:bCs w:val="0"/>
        <w:i w:val="0"/>
        <w:iCs w:val="0"/>
        <w:spacing w:val="0"/>
        <w:w w:val="91"/>
        <w:sz w:val="24"/>
        <w:szCs w:val="24"/>
        <w:lang w:val="en-US" w:eastAsia="en-US" w:bidi="ar-SA"/>
      </w:rPr>
    </w:lvl>
    <w:lvl w:ilvl="1" w:tplc="48D23540">
      <w:start w:val="1"/>
      <w:numFmt w:val="lowerLetter"/>
      <w:lvlText w:val="%2."/>
      <w:lvlJc w:val="left"/>
      <w:pPr>
        <w:ind w:left="466" w:hanging="360"/>
      </w:pPr>
      <w:rPr>
        <w:rFonts w:ascii="Times New Roman" w:eastAsia="Times New Roman" w:hAnsi="Times New Roman" w:cs="Times New Roman" w:hint="default"/>
        <w:b w:val="0"/>
        <w:bCs w:val="0"/>
        <w:i w:val="0"/>
        <w:iCs w:val="0"/>
        <w:spacing w:val="0"/>
        <w:w w:val="90"/>
        <w:sz w:val="24"/>
        <w:szCs w:val="24"/>
        <w:lang w:val="en-US" w:eastAsia="en-US" w:bidi="ar-SA"/>
      </w:rPr>
    </w:lvl>
    <w:lvl w:ilvl="2" w:tplc="4F0C0B90">
      <w:numFmt w:val="bullet"/>
      <w:lvlText w:val="•"/>
      <w:lvlJc w:val="left"/>
      <w:pPr>
        <w:ind w:left="2180" w:hanging="360"/>
      </w:pPr>
      <w:rPr>
        <w:rFonts w:hint="default"/>
        <w:lang w:val="en-US" w:eastAsia="en-US" w:bidi="ar-SA"/>
      </w:rPr>
    </w:lvl>
    <w:lvl w:ilvl="3" w:tplc="E3027402">
      <w:numFmt w:val="bullet"/>
      <w:lvlText w:val="•"/>
      <w:lvlJc w:val="left"/>
      <w:pPr>
        <w:ind w:left="3040" w:hanging="360"/>
      </w:pPr>
      <w:rPr>
        <w:rFonts w:hint="default"/>
        <w:lang w:val="en-US" w:eastAsia="en-US" w:bidi="ar-SA"/>
      </w:rPr>
    </w:lvl>
    <w:lvl w:ilvl="4" w:tplc="EA3A6FE4">
      <w:numFmt w:val="bullet"/>
      <w:lvlText w:val="•"/>
      <w:lvlJc w:val="left"/>
      <w:pPr>
        <w:ind w:left="3900" w:hanging="360"/>
      </w:pPr>
      <w:rPr>
        <w:rFonts w:hint="default"/>
        <w:lang w:val="en-US" w:eastAsia="en-US" w:bidi="ar-SA"/>
      </w:rPr>
    </w:lvl>
    <w:lvl w:ilvl="5" w:tplc="20EA1E9E">
      <w:numFmt w:val="bullet"/>
      <w:lvlText w:val="•"/>
      <w:lvlJc w:val="left"/>
      <w:pPr>
        <w:ind w:left="4760" w:hanging="360"/>
      </w:pPr>
      <w:rPr>
        <w:rFonts w:hint="default"/>
        <w:lang w:val="en-US" w:eastAsia="en-US" w:bidi="ar-SA"/>
      </w:rPr>
    </w:lvl>
    <w:lvl w:ilvl="6" w:tplc="DB1A0266">
      <w:numFmt w:val="bullet"/>
      <w:lvlText w:val="•"/>
      <w:lvlJc w:val="left"/>
      <w:pPr>
        <w:ind w:left="5620" w:hanging="360"/>
      </w:pPr>
      <w:rPr>
        <w:rFonts w:hint="default"/>
        <w:lang w:val="en-US" w:eastAsia="en-US" w:bidi="ar-SA"/>
      </w:rPr>
    </w:lvl>
    <w:lvl w:ilvl="7" w:tplc="49F8FB9C">
      <w:numFmt w:val="bullet"/>
      <w:lvlText w:val="•"/>
      <w:lvlJc w:val="left"/>
      <w:pPr>
        <w:ind w:left="6480" w:hanging="360"/>
      </w:pPr>
      <w:rPr>
        <w:rFonts w:hint="default"/>
        <w:lang w:val="en-US" w:eastAsia="en-US" w:bidi="ar-SA"/>
      </w:rPr>
    </w:lvl>
    <w:lvl w:ilvl="8" w:tplc="4D4EFA8A">
      <w:numFmt w:val="bullet"/>
      <w:lvlText w:val="•"/>
      <w:lvlJc w:val="left"/>
      <w:pPr>
        <w:ind w:left="7340" w:hanging="360"/>
      </w:pPr>
      <w:rPr>
        <w:rFonts w:hint="default"/>
        <w:lang w:val="en-US" w:eastAsia="en-US" w:bidi="ar-SA"/>
      </w:rPr>
    </w:lvl>
  </w:abstractNum>
  <w:abstractNum w:abstractNumId="2" w15:restartNumberingAfterBreak="0">
    <w:nsid w:val="524E4D10"/>
    <w:multiLevelType w:val="hybridMultilevel"/>
    <w:tmpl w:val="3E20BA4A"/>
    <w:lvl w:ilvl="0" w:tplc="9EF0CDE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AF4"/>
    <w:rsid w:val="00005BD0"/>
    <w:rsid w:val="00007950"/>
    <w:rsid w:val="000B4BA1"/>
    <w:rsid w:val="00154A97"/>
    <w:rsid w:val="0022179E"/>
    <w:rsid w:val="00247E60"/>
    <w:rsid w:val="00284A38"/>
    <w:rsid w:val="00302361"/>
    <w:rsid w:val="00303A25"/>
    <w:rsid w:val="00360531"/>
    <w:rsid w:val="003F4086"/>
    <w:rsid w:val="00401A67"/>
    <w:rsid w:val="00472F70"/>
    <w:rsid w:val="00551445"/>
    <w:rsid w:val="005C2CDF"/>
    <w:rsid w:val="005E0F8F"/>
    <w:rsid w:val="0068584A"/>
    <w:rsid w:val="006F76B6"/>
    <w:rsid w:val="007030B0"/>
    <w:rsid w:val="00714982"/>
    <w:rsid w:val="00856392"/>
    <w:rsid w:val="008A1B7E"/>
    <w:rsid w:val="008D47FE"/>
    <w:rsid w:val="009469D8"/>
    <w:rsid w:val="0096554F"/>
    <w:rsid w:val="009A13C0"/>
    <w:rsid w:val="009A302E"/>
    <w:rsid w:val="00A10AF4"/>
    <w:rsid w:val="00A544C2"/>
    <w:rsid w:val="00AF44C8"/>
    <w:rsid w:val="00B20936"/>
    <w:rsid w:val="00BF1CE7"/>
    <w:rsid w:val="00CA6B68"/>
    <w:rsid w:val="00CC5717"/>
    <w:rsid w:val="00DC28D4"/>
    <w:rsid w:val="00EE058D"/>
    <w:rsid w:val="00F02D15"/>
    <w:rsid w:val="00F211C1"/>
    <w:rsid w:val="00F62ACC"/>
    <w:rsid w:val="00F90A9A"/>
    <w:rsid w:val="00FA0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1950BB"/>
  <w15:docId w15:val="{9E50A391-DC9F-4719-BE64-C30F08A06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81"/>
      <w:outlineLvl w:val="0"/>
    </w:pPr>
    <w:rPr>
      <w:b/>
      <w:bCs/>
      <w:sz w:val="24"/>
      <w:szCs w:val="24"/>
    </w:rPr>
  </w:style>
  <w:style w:type="paragraph" w:styleId="Heading2">
    <w:name w:val="heading 2"/>
    <w:basedOn w:val="Normal"/>
    <w:uiPriority w:val="1"/>
    <w:qFormat/>
    <w:pPr>
      <w:spacing w:line="273" w:lineRule="exact"/>
      <w:ind w:left="181"/>
      <w:jc w:val="both"/>
      <w:outlineLvl w:val="1"/>
    </w:pPr>
    <w:rPr>
      <w:b/>
      <w:bCs/>
      <w:sz w:val="24"/>
      <w:szCs w:val="24"/>
    </w:rPr>
  </w:style>
  <w:style w:type="paragraph" w:styleId="Heading3">
    <w:name w:val="heading 3"/>
    <w:basedOn w:val="Normal"/>
    <w:next w:val="Normal"/>
    <w:link w:val="Heading3Char"/>
    <w:uiPriority w:val="9"/>
    <w:semiHidden/>
    <w:unhideWhenUsed/>
    <w:qFormat/>
    <w:rsid w:val="0071498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1498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138"/>
      <w:ind w:left="89" w:right="21"/>
      <w:jc w:val="center"/>
    </w:pPr>
    <w:rPr>
      <w:rFonts w:ascii="Cambria" w:eastAsia="Cambria" w:hAnsi="Cambria" w:cs="Cambria"/>
      <w:b/>
      <w:bCs/>
      <w:sz w:val="28"/>
      <w:szCs w:val="28"/>
    </w:rPr>
  </w:style>
  <w:style w:type="paragraph" w:styleId="ListParagraph">
    <w:name w:val="List Paragraph"/>
    <w:basedOn w:val="Normal"/>
    <w:uiPriority w:val="1"/>
    <w:qFormat/>
    <w:pPr>
      <w:ind w:left="466"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62ACC"/>
    <w:rPr>
      <w:color w:val="0000FF" w:themeColor="hyperlink"/>
      <w:u w:val="single"/>
    </w:rPr>
  </w:style>
  <w:style w:type="character" w:customStyle="1" w:styleId="Heading3Char">
    <w:name w:val="Heading 3 Char"/>
    <w:basedOn w:val="DefaultParagraphFont"/>
    <w:link w:val="Heading3"/>
    <w:uiPriority w:val="9"/>
    <w:semiHidden/>
    <w:rsid w:val="00714982"/>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714982"/>
    <w:rPr>
      <w:rFonts w:asciiTheme="majorHAnsi" w:eastAsiaTheme="majorEastAsia" w:hAnsiTheme="majorHAnsi" w:cstheme="majorBidi"/>
      <w:i/>
      <w:iCs/>
      <w:color w:val="365F91" w:themeColor="accent1" w:themeShade="BF"/>
    </w:rPr>
  </w:style>
  <w:style w:type="paragraph" w:styleId="NormalWeb">
    <w:name w:val="Normal (Web)"/>
    <w:basedOn w:val="Normal"/>
    <w:uiPriority w:val="99"/>
    <w:unhideWhenUsed/>
    <w:rsid w:val="00714982"/>
    <w:pPr>
      <w:widowControl/>
      <w:autoSpaceDE/>
      <w:autoSpaceDN/>
      <w:spacing w:before="100" w:beforeAutospacing="1" w:after="100" w:afterAutospacing="1"/>
    </w:pPr>
    <w:rPr>
      <w:sz w:val="24"/>
      <w:szCs w:val="24"/>
      <w:lang w:val="en-ID"/>
    </w:rPr>
  </w:style>
  <w:style w:type="character" w:styleId="Strong">
    <w:name w:val="Strong"/>
    <w:basedOn w:val="DefaultParagraphFont"/>
    <w:uiPriority w:val="22"/>
    <w:qFormat/>
    <w:rsid w:val="00714982"/>
    <w:rPr>
      <w:b/>
      <w:bCs/>
    </w:rPr>
  </w:style>
  <w:style w:type="character" w:styleId="PlaceholderText">
    <w:name w:val="Placeholder Text"/>
    <w:basedOn w:val="DefaultParagraphFont"/>
    <w:uiPriority w:val="99"/>
    <w:semiHidden/>
    <w:rsid w:val="009469D8"/>
    <w:rPr>
      <w:color w:val="666666"/>
    </w:rPr>
  </w:style>
  <w:style w:type="paragraph" w:styleId="Header">
    <w:name w:val="header"/>
    <w:basedOn w:val="Normal"/>
    <w:link w:val="HeaderChar"/>
    <w:uiPriority w:val="99"/>
    <w:unhideWhenUsed/>
    <w:rsid w:val="00856392"/>
    <w:pPr>
      <w:tabs>
        <w:tab w:val="center" w:pos="4513"/>
        <w:tab w:val="right" w:pos="9026"/>
      </w:tabs>
    </w:pPr>
  </w:style>
  <w:style w:type="character" w:customStyle="1" w:styleId="HeaderChar">
    <w:name w:val="Header Char"/>
    <w:basedOn w:val="DefaultParagraphFont"/>
    <w:link w:val="Header"/>
    <w:uiPriority w:val="99"/>
    <w:rsid w:val="00856392"/>
    <w:rPr>
      <w:rFonts w:ascii="Times New Roman" w:eastAsia="Times New Roman" w:hAnsi="Times New Roman" w:cs="Times New Roman"/>
    </w:rPr>
  </w:style>
  <w:style w:type="paragraph" w:styleId="Footer">
    <w:name w:val="footer"/>
    <w:basedOn w:val="Normal"/>
    <w:link w:val="FooterChar"/>
    <w:uiPriority w:val="99"/>
    <w:unhideWhenUsed/>
    <w:rsid w:val="00856392"/>
    <w:pPr>
      <w:tabs>
        <w:tab w:val="center" w:pos="4513"/>
        <w:tab w:val="right" w:pos="9026"/>
      </w:tabs>
    </w:pPr>
  </w:style>
  <w:style w:type="character" w:customStyle="1" w:styleId="FooterChar">
    <w:name w:val="Footer Char"/>
    <w:basedOn w:val="DefaultParagraphFont"/>
    <w:link w:val="Footer"/>
    <w:uiPriority w:val="99"/>
    <w:rsid w:val="00856392"/>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FA0970"/>
    <w:rPr>
      <w:sz w:val="20"/>
      <w:szCs w:val="20"/>
    </w:rPr>
  </w:style>
  <w:style w:type="character" w:customStyle="1" w:styleId="FootnoteTextChar">
    <w:name w:val="Footnote Text Char"/>
    <w:basedOn w:val="DefaultParagraphFont"/>
    <w:link w:val="FootnoteText"/>
    <w:uiPriority w:val="99"/>
    <w:semiHidden/>
    <w:rsid w:val="00FA097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A09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25045">
      <w:bodyDiv w:val="1"/>
      <w:marLeft w:val="0"/>
      <w:marRight w:val="0"/>
      <w:marTop w:val="0"/>
      <w:marBottom w:val="0"/>
      <w:divBdr>
        <w:top w:val="none" w:sz="0" w:space="0" w:color="auto"/>
        <w:left w:val="none" w:sz="0" w:space="0" w:color="auto"/>
        <w:bottom w:val="none" w:sz="0" w:space="0" w:color="auto"/>
        <w:right w:val="none" w:sz="0" w:space="0" w:color="auto"/>
      </w:divBdr>
    </w:div>
    <w:div w:id="11956690">
      <w:bodyDiv w:val="1"/>
      <w:marLeft w:val="0"/>
      <w:marRight w:val="0"/>
      <w:marTop w:val="0"/>
      <w:marBottom w:val="0"/>
      <w:divBdr>
        <w:top w:val="none" w:sz="0" w:space="0" w:color="auto"/>
        <w:left w:val="none" w:sz="0" w:space="0" w:color="auto"/>
        <w:bottom w:val="none" w:sz="0" w:space="0" w:color="auto"/>
        <w:right w:val="none" w:sz="0" w:space="0" w:color="auto"/>
      </w:divBdr>
    </w:div>
    <w:div w:id="21248454">
      <w:bodyDiv w:val="1"/>
      <w:marLeft w:val="0"/>
      <w:marRight w:val="0"/>
      <w:marTop w:val="0"/>
      <w:marBottom w:val="0"/>
      <w:divBdr>
        <w:top w:val="none" w:sz="0" w:space="0" w:color="auto"/>
        <w:left w:val="none" w:sz="0" w:space="0" w:color="auto"/>
        <w:bottom w:val="none" w:sz="0" w:space="0" w:color="auto"/>
        <w:right w:val="none" w:sz="0" w:space="0" w:color="auto"/>
      </w:divBdr>
    </w:div>
    <w:div w:id="78597761">
      <w:bodyDiv w:val="1"/>
      <w:marLeft w:val="0"/>
      <w:marRight w:val="0"/>
      <w:marTop w:val="0"/>
      <w:marBottom w:val="0"/>
      <w:divBdr>
        <w:top w:val="none" w:sz="0" w:space="0" w:color="auto"/>
        <w:left w:val="none" w:sz="0" w:space="0" w:color="auto"/>
        <w:bottom w:val="none" w:sz="0" w:space="0" w:color="auto"/>
        <w:right w:val="none" w:sz="0" w:space="0" w:color="auto"/>
      </w:divBdr>
    </w:div>
    <w:div w:id="110975243">
      <w:bodyDiv w:val="1"/>
      <w:marLeft w:val="0"/>
      <w:marRight w:val="0"/>
      <w:marTop w:val="0"/>
      <w:marBottom w:val="0"/>
      <w:divBdr>
        <w:top w:val="none" w:sz="0" w:space="0" w:color="auto"/>
        <w:left w:val="none" w:sz="0" w:space="0" w:color="auto"/>
        <w:bottom w:val="none" w:sz="0" w:space="0" w:color="auto"/>
        <w:right w:val="none" w:sz="0" w:space="0" w:color="auto"/>
      </w:divBdr>
    </w:div>
    <w:div w:id="165020577">
      <w:bodyDiv w:val="1"/>
      <w:marLeft w:val="0"/>
      <w:marRight w:val="0"/>
      <w:marTop w:val="0"/>
      <w:marBottom w:val="0"/>
      <w:divBdr>
        <w:top w:val="none" w:sz="0" w:space="0" w:color="auto"/>
        <w:left w:val="none" w:sz="0" w:space="0" w:color="auto"/>
        <w:bottom w:val="none" w:sz="0" w:space="0" w:color="auto"/>
        <w:right w:val="none" w:sz="0" w:space="0" w:color="auto"/>
      </w:divBdr>
    </w:div>
    <w:div w:id="213739414">
      <w:bodyDiv w:val="1"/>
      <w:marLeft w:val="0"/>
      <w:marRight w:val="0"/>
      <w:marTop w:val="0"/>
      <w:marBottom w:val="0"/>
      <w:divBdr>
        <w:top w:val="none" w:sz="0" w:space="0" w:color="auto"/>
        <w:left w:val="none" w:sz="0" w:space="0" w:color="auto"/>
        <w:bottom w:val="none" w:sz="0" w:space="0" w:color="auto"/>
        <w:right w:val="none" w:sz="0" w:space="0" w:color="auto"/>
      </w:divBdr>
    </w:div>
    <w:div w:id="360982114">
      <w:bodyDiv w:val="1"/>
      <w:marLeft w:val="0"/>
      <w:marRight w:val="0"/>
      <w:marTop w:val="0"/>
      <w:marBottom w:val="0"/>
      <w:divBdr>
        <w:top w:val="none" w:sz="0" w:space="0" w:color="auto"/>
        <w:left w:val="none" w:sz="0" w:space="0" w:color="auto"/>
        <w:bottom w:val="none" w:sz="0" w:space="0" w:color="auto"/>
        <w:right w:val="none" w:sz="0" w:space="0" w:color="auto"/>
      </w:divBdr>
    </w:div>
    <w:div w:id="380517907">
      <w:bodyDiv w:val="1"/>
      <w:marLeft w:val="0"/>
      <w:marRight w:val="0"/>
      <w:marTop w:val="0"/>
      <w:marBottom w:val="0"/>
      <w:divBdr>
        <w:top w:val="none" w:sz="0" w:space="0" w:color="auto"/>
        <w:left w:val="none" w:sz="0" w:space="0" w:color="auto"/>
        <w:bottom w:val="none" w:sz="0" w:space="0" w:color="auto"/>
        <w:right w:val="none" w:sz="0" w:space="0" w:color="auto"/>
      </w:divBdr>
    </w:div>
    <w:div w:id="422604174">
      <w:bodyDiv w:val="1"/>
      <w:marLeft w:val="0"/>
      <w:marRight w:val="0"/>
      <w:marTop w:val="0"/>
      <w:marBottom w:val="0"/>
      <w:divBdr>
        <w:top w:val="none" w:sz="0" w:space="0" w:color="auto"/>
        <w:left w:val="none" w:sz="0" w:space="0" w:color="auto"/>
        <w:bottom w:val="none" w:sz="0" w:space="0" w:color="auto"/>
        <w:right w:val="none" w:sz="0" w:space="0" w:color="auto"/>
      </w:divBdr>
    </w:div>
    <w:div w:id="522062478">
      <w:bodyDiv w:val="1"/>
      <w:marLeft w:val="0"/>
      <w:marRight w:val="0"/>
      <w:marTop w:val="0"/>
      <w:marBottom w:val="0"/>
      <w:divBdr>
        <w:top w:val="none" w:sz="0" w:space="0" w:color="auto"/>
        <w:left w:val="none" w:sz="0" w:space="0" w:color="auto"/>
        <w:bottom w:val="none" w:sz="0" w:space="0" w:color="auto"/>
        <w:right w:val="none" w:sz="0" w:space="0" w:color="auto"/>
      </w:divBdr>
    </w:div>
    <w:div w:id="526599426">
      <w:bodyDiv w:val="1"/>
      <w:marLeft w:val="0"/>
      <w:marRight w:val="0"/>
      <w:marTop w:val="0"/>
      <w:marBottom w:val="0"/>
      <w:divBdr>
        <w:top w:val="none" w:sz="0" w:space="0" w:color="auto"/>
        <w:left w:val="none" w:sz="0" w:space="0" w:color="auto"/>
        <w:bottom w:val="none" w:sz="0" w:space="0" w:color="auto"/>
        <w:right w:val="none" w:sz="0" w:space="0" w:color="auto"/>
      </w:divBdr>
    </w:div>
    <w:div w:id="532227994">
      <w:bodyDiv w:val="1"/>
      <w:marLeft w:val="0"/>
      <w:marRight w:val="0"/>
      <w:marTop w:val="0"/>
      <w:marBottom w:val="0"/>
      <w:divBdr>
        <w:top w:val="none" w:sz="0" w:space="0" w:color="auto"/>
        <w:left w:val="none" w:sz="0" w:space="0" w:color="auto"/>
        <w:bottom w:val="none" w:sz="0" w:space="0" w:color="auto"/>
        <w:right w:val="none" w:sz="0" w:space="0" w:color="auto"/>
      </w:divBdr>
    </w:div>
    <w:div w:id="570967539">
      <w:bodyDiv w:val="1"/>
      <w:marLeft w:val="0"/>
      <w:marRight w:val="0"/>
      <w:marTop w:val="0"/>
      <w:marBottom w:val="0"/>
      <w:divBdr>
        <w:top w:val="none" w:sz="0" w:space="0" w:color="auto"/>
        <w:left w:val="none" w:sz="0" w:space="0" w:color="auto"/>
        <w:bottom w:val="none" w:sz="0" w:space="0" w:color="auto"/>
        <w:right w:val="none" w:sz="0" w:space="0" w:color="auto"/>
      </w:divBdr>
    </w:div>
    <w:div w:id="574359560">
      <w:bodyDiv w:val="1"/>
      <w:marLeft w:val="0"/>
      <w:marRight w:val="0"/>
      <w:marTop w:val="0"/>
      <w:marBottom w:val="0"/>
      <w:divBdr>
        <w:top w:val="none" w:sz="0" w:space="0" w:color="auto"/>
        <w:left w:val="none" w:sz="0" w:space="0" w:color="auto"/>
        <w:bottom w:val="none" w:sz="0" w:space="0" w:color="auto"/>
        <w:right w:val="none" w:sz="0" w:space="0" w:color="auto"/>
      </w:divBdr>
    </w:div>
    <w:div w:id="618687632">
      <w:bodyDiv w:val="1"/>
      <w:marLeft w:val="0"/>
      <w:marRight w:val="0"/>
      <w:marTop w:val="0"/>
      <w:marBottom w:val="0"/>
      <w:divBdr>
        <w:top w:val="none" w:sz="0" w:space="0" w:color="auto"/>
        <w:left w:val="none" w:sz="0" w:space="0" w:color="auto"/>
        <w:bottom w:val="none" w:sz="0" w:space="0" w:color="auto"/>
        <w:right w:val="none" w:sz="0" w:space="0" w:color="auto"/>
      </w:divBdr>
    </w:div>
    <w:div w:id="629284383">
      <w:bodyDiv w:val="1"/>
      <w:marLeft w:val="0"/>
      <w:marRight w:val="0"/>
      <w:marTop w:val="0"/>
      <w:marBottom w:val="0"/>
      <w:divBdr>
        <w:top w:val="none" w:sz="0" w:space="0" w:color="auto"/>
        <w:left w:val="none" w:sz="0" w:space="0" w:color="auto"/>
        <w:bottom w:val="none" w:sz="0" w:space="0" w:color="auto"/>
        <w:right w:val="none" w:sz="0" w:space="0" w:color="auto"/>
      </w:divBdr>
    </w:div>
    <w:div w:id="676466600">
      <w:bodyDiv w:val="1"/>
      <w:marLeft w:val="0"/>
      <w:marRight w:val="0"/>
      <w:marTop w:val="0"/>
      <w:marBottom w:val="0"/>
      <w:divBdr>
        <w:top w:val="none" w:sz="0" w:space="0" w:color="auto"/>
        <w:left w:val="none" w:sz="0" w:space="0" w:color="auto"/>
        <w:bottom w:val="none" w:sz="0" w:space="0" w:color="auto"/>
        <w:right w:val="none" w:sz="0" w:space="0" w:color="auto"/>
      </w:divBdr>
    </w:div>
    <w:div w:id="886914997">
      <w:bodyDiv w:val="1"/>
      <w:marLeft w:val="0"/>
      <w:marRight w:val="0"/>
      <w:marTop w:val="0"/>
      <w:marBottom w:val="0"/>
      <w:divBdr>
        <w:top w:val="none" w:sz="0" w:space="0" w:color="auto"/>
        <w:left w:val="none" w:sz="0" w:space="0" w:color="auto"/>
        <w:bottom w:val="none" w:sz="0" w:space="0" w:color="auto"/>
        <w:right w:val="none" w:sz="0" w:space="0" w:color="auto"/>
      </w:divBdr>
    </w:div>
    <w:div w:id="895311731">
      <w:bodyDiv w:val="1"/>
      <w:marLeft w:val="0"/>
      <w:marRight w:val="0"/>
      <w:marTop w:val="0"/>
      <w:marBottom w:val="0"/>
      <w:divBdr>
        <w:top w:val="none" w:sz="0" w:space="0" w:color="auto"/>
        <w:left w:val="none" w:sz="0" w:space="0" w:color="auto"/>
        <w:bottom w:val="none" w:sz="0" w:space="0" w:color="auto"/>
        <w:right w:val="none" w:sz="0" w:space="0" w:color="auto"/>
      </w:divBdr>
      <w:divsChild>
        <w:div w:id="1290362106">
          <w:marLeft w:val="480"/>
          <w:marRight w:val="0"/>
          <w:marTop w:val="0"/>
          <w:marBottom w:val="0"/>
          <w:divBdr>
            <w:top w:val="none" w:sz="0" w:space="0" w:color="auto"/>
            <w:left w:val="none" w:sz="0" w:space="0" w:color="auto"/>
            <w:bottom w:val="none" w:sz="0" w:space="0" w:color="auto"/>
            <w:right w:val="none" w:sz="0" w:space="0" w:color="auto"/>
          </w:divBdr>
        </w:div>
        <w:div w:id="1975478141">
          <w:marLeft w:val="480"/>
          <w:marRight w:val="0"/>
          <w:marTop w:val="0"/>
          <w:marBottom w:val="0"/>
          <w:divBdr>
            <w:top w:val="none" w:sz="0" w:space="0" w:color="auto"/>
            <w:left w:val="none" w:sz="0" w:space="0" w:color="auto"/>
            <w:bottom w:val="none" w:sz="0" w:space="0" w:color="auto"/>
            <w:right w:val="none" w:sz="0" w:space="0" w:color="auto"/>
          </w:divBdr>
        </w:div>
        <w:div w:id="1549488044">
          <w:marLeft w:val="480"/>
          <w:marRight w:val="0"/>
          <w:marTop w:val="0"/>
          <w:marBottom w:val="0"/>
          <w:divBdr>
            <w:top w:val="none" w:sz="0" w:space="0" w:color="auto"/>
            <w:left w:val="none" w:sz="0" w:space="0" w:color="auto"/>
            <w:bottom w:val="none" w:sz="0" w:space="0" w:color="auto"/>
            <w:right w:val="none" w:sz="0" w:space="0" w:color="auto"/>
          </w:divBdr>
        </w:div>
        <w:div w:id="309213796">
          <w:marLeft w:val="480"/>
          <w:marRight w:val="0"/>
          <w:marTop w:val="0"/>
          <w:marBottom w:val="0"/>
          <w:divBdr>
            <w:top w:val="none" w:sz="0" w:space="0" w:color="auto"/>
            <w:left w:val="none" w:sz="0" w:space="0" w:color="auto"/>
            <w:bottom w:val="none" w:sz="0" w:space="0" w:color="auto"/>
            <w:right w:val="none" w:sz="0" w:space="0" w:color="auto"/>
          </w:divBdr>
        </w:div>
        <w:div w:id="715157436">
          <w:marLeft w:val="480"/>
          <w:marRight w:val="0"/>
          <w:marTop w:val="0"/>
          <w:marBottom w:val="0"/>
          <w:divBdr>
            <w:top w:val="none" w:sz="0" w:space="0" w:color="auto"/>
            <w:left w:val="none" w:sz="0" w:space="0" w:color="auto"/>
            <w:bottom w:val="none" w:sz="0" w:space="0" w:color="auto"/>
            <w:right w:val="none" w:sz="0" w:space="0" w:color="auto"/>
          </w:divBdr>
        </w:div>
        <w:div w:id="387580883">
          <w:marLeft w:val="480"/>
          <w:marRight w:val="0"/>
          <w:marTop w:val="0"/>
          <w:marBottom w:val="0"/>
          <w:divBdr>
            <w:top w:val="none" w:sz="0" w:space="0" w:color="auto"/>
            <w:left w:val="none" w:sz="0" w:space="0" w:color="auto"/>
            <w:bottom w:val="none" w:sz="0" w:space="0" w:color="auto"/>
            <w:right w:val="none" w:sz="0" w:space="0" w:color="auto"/>
          </w:divBdr>
        </w:div>
        <w:div w:id="1257979512">
          <w:marLeft w:val="480"/>
          <w:marRight w:val="0"/>
          <w:marTop w:val="0"/>
          <w:marBottom w:val="0"/>
          <w:divBdr>
            <w:top w:val="none" w:sz="0" w:space="0" w:color="auto"/>
            <w:left w:val="none" w:sz="0" w:space="0" w:color="auto"/>
            <w:bottom w:val="none" w:sz="0" w:space="0" w:color="auto"/>
            <w:right w:val="none" w:sz="0" w:space="0" w:color="auto"/>
          </w:divBdr>
        </w:div>
        <w:div w:id="764225845">
          <w:marLeft w:val="480"/>
          <w:marRight w:val="0"/>
          <w:marTop w:val="0"/>
          <w:marBottom w:val="0"/>
          <w:divBdr>
            <w:top w:val="none" w:sz="0" w:space="0" w:color="auto"/>
            <w:left w:val="none" w:sz="0" w:space="0" w:color="auto"/>
            <w:bottom w:val="none" w:sz="0" w:space="0" w:color="auto"/>
            <w:right w:val="none" w:sz="0" w:space="0" w:color="auto"/>
          </w:divBdr>
        </w:div>
        <w:div w:id="2051027602">
          <w:marLeft w:val="480"/>
          <w:marRight w:val="0"/>
          <w:marTop w:val="0"/>
          <w:marBottom w:val="0"/>
          <w:divBdr>
            <w:top w:val="none" w:sz="0" w:space="0" w:color="auto"/>
            <w:left w:val="none" w:sz="0" w:space="0" w:color="auto"/>
            <w:bottom w:val="none" w:sz="0" w:space="0" w:color="auto"/>
            <w:right w:val="none" w:sz="0" w:space="0" w:color="auto"/>
          </w:divBdr>
        </w:div>
        <w:div w:id="881556418">
          <w:marLeft w:val="480"/>
          <w:marRight w:val="0"/>
          <w:marTop w:val="0"/>
          <w:marBottom w:val="0"/>
          <w:divBdr>
            <w:top w:val="none" w:sz="0" w:space="0" w:color="auto"/>
            <w:left w:val="none" w:sz="0" w:space="0" w:color="auto"/>
            <w:bottom w:val="none" w:sz="0" w:space="0" w:color="auto"/>
            <w:right w:val="none" w:sz="0" w:space="0" w:color="auto"/>
          </w:divBdr>
        </w:div>
        <w:div w:id="1951937263">
          <w:marLeft w:val="480"/>
          <w:marRight w:val="0"/>
          <w:marTop w:val="0"/>
          <w:marBottom w:val="0"/>
          <w:divBdr>
            <w:top w:val="none" w:sz="0" w:space="0" w:color="auto"/>
            <w:left w:val="none" w:sz="0" w:space="0" w:color="auto"/>
            <w:bottom w:val="none" w:sz="0" w:space="0" w:color="auto"/>
            <w:right w:val="none" w:sz="0" w:space="0" w:color="auto"/>
          </w:divBdr>
        </w:div>
        <w:div w:id="311761419">
          <w:marLeft w:val="480"/>
          <w:marRight w:val="0"/>
          <w:marTop w:val="0"/>
          <w:marBottom w:val="0"/>
          <w:divBdr>
            <w:top w:val="none" w:sz="0" w:space="0" w:color="auto"/>
            <w:left w:val="none" w:sz="0" w:space="0" w:color="auto"/>
            <w:bottom w:val="none" w:sz="0" w:space="0" w:color="auto"/>
            <w:right w:val="none" w:sz="0" w:space="0" w:color="auto"/>
          </w:divBdr>
        </w:div>
        <w:div w:id="790982104">
          <w:marLeft w:val="480"/>
          <w:marRight w:val="0"/>
          <w:marTop w:val="0"/>
          <w:marBottom w:val="0"/>
          <w:divBdr>
            <w:top w:val="none" w:sz="0" w:space="0" w:color="auto"/>
            <w:left w:val="none" w:sz="0" w:space="0" w:color="auto"/>
            <w:bottom w:val="none" w:sz="0" w:space="0" w:color="auto"/>
            <w:right w:val="none" w:sz="0" w:space="0" w:color="auto"/>
          </w:divBdr>
        </w:div>
        <w:div w:id="327950215">
          <w:marLeft w:val="480"/>
          <w:marRight w:val="0"/>
          <w:marTop w:val="0"/>
          <w:marBottom w:val="0"/>
          <w:divBdr>
            <w:top w:val="none" w:sz="0" w:space="0" w:color="auto"/>
            <w:left w:val="none" w:sz="0" w:space="0" w:color="auto"/>
            <w:bottom w:val="none" w:sz="0" w:space="0" w:color="auto"/>
            <w:right w:val="none" w:sz="0" w:space="0" w:color="auto"/>
          </w:divBdr>
        </w:div>
        <w:div w:id="14891432">
          <w:marLeft w:val="480"/>
          <w:marRight w:val="0"/>
          <w:marTop w:val="0"/>
          <w:marBottom w:val="0"/>
          <w:divBdr>
            <w:top w:val="none" w:sz="0" w:space="0" w:color="auto"/>
            <w:left w:val="none" w:sz="0" w:space="0" w:color="auto"/>
            <w:bottom w:val="none" w:sz="0" w:space="0" w:color="auto"/>
            <w:right w:val="none" w:sz="0" w:space="0" w:color="auto"/>
          </w:divBdr>
        </w:div>
        <w:div w:id="1972856496">
          <w:marLeft w:val="480"/>
          <w:marRight w:val="0"/>
          <w:marTop w:val="0"/>
          <w:marBottom w:val="0"/>
          <w:divBdr>
            <w:top w:val="none" w:sz="0" w:space="0" w:color="auto"/>
            <w:left w:val="none" w:sz="0" w:space="0" w:color="auto"/>
            <w:bottom w:val="none" w:sz="0" w:space="0" w:color="auto"/>
            <w:right w:val="none" w:sz="0" w:space="0" w:color="auto"/>
          </w:divBdr>
        </w:div>
        <w:div w:id="383680255">
          <w:marLeft w:val="480"/>
          <w:marRight w:val="0"/>
          <w:marTop w:val="0"/>
          <w:marBottom w:val="0"/>
          <w:divBdr>
            <w:top w:val="none" w:sz="0" w:space="0" w:color="auto"/>
            <w:left w:val="none" w:sz="0" w:space="0" w:color="auto"/>
            <w:bottom w:val="none" w:sz="0" w:space="0" w:color="auto"/>
            <w:right w:val="none" w:sz="0" w:space="0" w:color="auto"/>
          </w:divBdr>
        </w:div>
        <w:div w:id="817917096">
          <w:marLeft w:val="480"/>
          <w:marRight w:val="0"/>
          <w:marTop w:val="0"/>
          <w:marBottom w:val="0"/>
          <w:divBdr>
            <w:top w:val="none" w:sz="0" w:space="0" w:color="auto"/>
            <w:left w:val="none" w:sz="0" w:space="0" w:color="auto"/>
            <w:bottom w:val="none" w:sz="0" w:space="0" w:color="auto"/>
            <w:right w:val="none" w:sz="0" w:space="0" w:color="auto"/>
          </w:divBdr>
        </w:div>
        <w:div w:id="148253415">
          <w:marLeft w:val="480"/>
          <w:marRight w:val="0"/>
          <w:marTop w:val="0"/>
          <w:marBottom w:val="0"/>
          <w:divBdr>
            <w:top w:val="none" w:sz="0" w:space="0" w:color="auto"/>
            <w:left w:val="none" w:sz="0" w:space="0" w:color="auto"/>
            <w:bottom w:val="none" w:sz="0" w:space="0" w:color="auto"/>
            <w:right w:val="none" w:sz="0" w:space="0" w:color="auto"/>
          </w:divBdr>
        </w:div>
        <w:div w:id="2035229276">
          <w:marLeft w:val="480"/>
          <w:marRight w:val="0"/>
          <w:marTop w:val="0"/>
          <w:marBottom w:val="0"/>
          <w:divBdr>
            <w:top w:val="none" w:sz="0" w:space="0" w:color="auto"/>
            <w:left w:val="none" w:sz="0" w:space="0" w:color="auto"/>
            <w:bottom w:val="none" w:sz="0" w:space="0" w:color="auto"/>
            <w:right w:val="none" w:sz="0" w:space="0" w:color="auto"/>
          </w:divBdr>
        </w:div>
        <w:div w:id="1114986218">
          <w:marLeft w:val="480"/>
          <w:marRight w:val="0"/>
          <w:marTop w:val="0"/>
          <w:marBottom w:val="0"/>
          <w:divBdr>
            <w:top w:val="none" w:sz="0" w:space="0" w:color="auto"/>
            <w:left w:val="none" w:sz="0" w:space="0" w:color="auto"/>
            <w:bottom w:val="none" w:sz="0" w:space="0" w:color="auto"/>
            <w:right w:val="none" w:sz="0" w:space="0" w:color="auto"/>
          </w:divBdr>
        </w:div>
        <w:div w:id="1629359024">
          <w:marLeft w:val="480"/>
          <w:marRight w:val="0"/>
          <w:marTop w:val="0"/>
          <w:marBottom w:val="0"/>
          <w:divBdr>
            <w:top w:val="none" w:sz="0" w:space="0" w:color="auto"/>
            <w:left w:val="none" w:sz="0" w:space="0" w:color="auto"/>
            <w:bottom w:val="none" w:sz="0" w:space="0" w:color="auto"/>
            <w:right w:val="none" w:sz="0" w:space="0" w:color="auto"/>
          </w:divBdr>
        </w:div>
        <w:div w:id="2074502120">
          <w:marLeft w:val="480"/>
          <w:marRight w:val="0"/>
          <w:marTop w:val="0"/>
          <w:marBottom w:val="0"/>
          <w:divBdr>
            <w:top w:val="none" w:sz="0" w:space="0" w:color="auto"/>
            <w:left w:val="none" w:sz="0" w:space="0" w:color="auto"/>
            <w:bottom w:val="none" w:sz="0" w:space="0" w:color="auto"/>
            <w:right w:val="none" w:sz="0" w:space="0" w:color="auto"/>
          </w:divBdr>
        </w:div>
        <w:div w:id="1593514021">
          <w:marLeft w:val="480"/>
          <w:marRight w:val="0"/>
          <w:marTop w:val="0"/>
          <w:marBottom w:val="0"/>
          <w:divBdr>
            <w:top w:val="none" w:sz="0" w:space="0" w:color="auto"/>
            <w:left w:val="none" w:sz="0" w:space="0" w:color="auto"/>
            <w:bottom w:val="none" w:sz="0" w:space="0" w:color="auto"/>
            <w:right w:val="none" w:sz="0" w:space="0" w:color="auto"/>
          </w:divBdr>
        </w:div>
        <w:div w:id="1684210198">
          <w:marLeft w:val="480"/>
          <w:marRight w:val="0"/>
          <w:marTop w:val="0"/>
          <w:marBottom w:val="0"/>
          <w:divBdr>
            <w:top w:val="none" w:sz="0" w:space="0" w:color="auto"/>
            <w:left w:val="none" w:sz="0" w:space="0" w:color="auto"/>
            <w:bottom w:val="none" w:sz="0" w:space="0" w:color="auto"/>
            <w:right w:val="none" w:sz="0" w:space="0" w:color="auto"/>
          </w:divBdr>
        </w:div>
        <w:div w:id="289408304">
          <w:marLeft w:val="480"/>
          <w:marRight w:val="0"/>
          <w:marTop w:val="0"/>
          <w:marBottom w:val="0"/>
          <w:divBdr>
            <w:top w:val="none" w:sz="0" w:space="0" w:color="auto"/>
            <w:left w:val="none" w:sz="0" w:space="0" w:color="auto"/>
            <w:bottom w:val="none" w:sz="0" w:space="0" w:color="auto"/>
            <w:right w:val="none" w:sz="0" w:space="0" w:color="auto"/>
          </w:divBdr>
        </w:div>
        <w:div w:id="2067755561">
          <w:marLeft w:val="480"/>
          <w:marRight w:val="0"/>
          <w:marTop w:val="0"/>
          <w:marBottom w:val="0"/>
          <w:divBdr>
            <w:top w:val="none" w:sz="0" w:space="0" w:color="auto"/>
            <w:left w:val="none" w:sz="0" w:space="0" w:color="auto"/>
            <w:bottom w:val="none" w:sz="0" w:space="0" w:color="auto"/>
            <w:right w:val="none" w:sz="0" w:space="0" w:color="auto"/>
          </w:divBdr>
        </w:div>
        <w:div w:id="1075855942">
          <w:marLeft w:val="480"/>
          <w:marRight w:val="0"/>
          <w:marTop w:val="0"/>
          <w:marBottom w:val="0"/>
          <w:divBdr>
            <w:top w:val="none" w:sz="0" w:space="0" w:color="auto"/>
            <w:left w:val="none" w:sz="0" w:space="0" w:color="auto"/>
            <w:bottom w:val="none" w:sz="0" w:space="0" w:color="auto"/>
            <w:right w:val="none" w:sz="0" w:space="0" w:color="auto"/>
          </w:divBdr>
        </w:div>
        <w:div w:id="419524563">
          <w:marLeft w:val="480"/>
          <w:marRight w:val="0"/>
          <w:marTop w:val="0"/>
          <w:marBottom w:val="0"/>
          <w:divBdr>
            <w:top w:val="none" w:sz="0" w:space="0" w:color="auto"/>
            <w:left w:val="none" w:sz="0" w:space="0" w:color="auto"/>
            <w:bottom w:val="none" w:sz="0" w:space="0" w:color="auto"/>
            <w:right w:val="none" w:sz="0" w:space="0" w:color="auto"/>
          </w:divBdr>
        </w:div>
        <w:div w:id="330529142">
          <w:marLeft w:val="480"/>
          <w:marRight w:val="0"/>
          <w:marTop w:val="0"/>
          <w:marBottom w:val="0"/>
          <w:divBdr>
            <w:top w:val="none" w:sz="0" w:space="0" w:color="auto"/>
            <w:left w:val="none" w:sz="0" w:space="0" w:color="auto"/>
            <w:bottom w:val="none" w:sz="0" w:space="0" w:color="auto"/>
            <w:right w:val="none" w:sz="0" w:space="0" w:color="auto"/>
          </w:divBdr>
        </w:div>
        <w:div w:id="1437336204">
          <w:marLeft w:val="480"/>
          <w:marRight w:val="0"/>
          <w:marTop w:val="0"/>
          <w:marBottom w:val="0"/>
          <w:divBdr>
            <w:top w:val="none" w:sz="0" w:space="0" w:color="auto"/>
            <w:left w:val="none" w:sz="0" w:space="0" w:color="auto"/>
            <w:bottom w:val="none" w:sz="0" w:space="0" w:color="auto"/>
            <w:right w:val="none" w:sz="0" w:space="0" w:color="auto"/>
          </w:divBdr>
        </w:div>
        <w:div w:id="977538007">
          <w:marLeft w:val="480"/>
          <w:marRight w:val="0"/>
          <w:marTop w:val="0"/>
          <w:marBottom w:val="0"/>
          <w:divBdr>
            <w:top w:val="none" w:sz="0" w:space="0" w:color="auto"/>
            <w:left w:val="none" w:sz="0" w:space="0" w:color="auto"/>
            <w:bottom w:val="none" w:sz="0" w:space="0" w:color="auto"/>
            <w:right w:val="none" w:sz="0" w:space="0" w:color="auto"/>
          </w:divBdr>
        </w:div>
        <w:div w:id="995107199">
          <w:marLeft w:val="480"/>
          <w:marRight w:val="0"/>
          <w:marTop w:val="0"/>
          <w:marBottom w:val="0"/>
          <w:divBdr>
            <w:top w:val="none" w:sz="0" w:space="0" w:color="auto"/>
            <w:left w:val="none" w:sz="0" w:space="0" w:color="auto"/>
            <w:bottom w:val="none" w:sz="0" w:space="0" w:color="auto"/>
            <w:right w:val="none" w:sz="0" w:space="0" w:color="auto"/>
          </w:divBdr>
        </w:div>
        <w:div w:id="248193659">
          <w:marLeft w:val="480"/>
          <w:marRight w:val="0"/>
          <w:marTop w:val="0"/>
          <w:marBottom w:val="0"/>
          <w:divBdr>
            <w:top w:val="none" w:sz="0" w:space="0" w:color="auto"/>
            <w:left w:val="none" w:sz="0" w:space="0" w:color="auto"/>
            <w:bottom w:val="none" w:sz="0" w:space="0" w:color="auto"/>
            <w:right w:val="none" w:sz="0" w:space="0" w:color="auto"/>
          </w:divBdr>
        </w:div>
        <w:div w:id="1328481001">
          <w:marLeft w:val="480"/>
          <w:marRight w:val="0"/>
          <w:marTop w:val="0"/>
          <w:marBottom w:val="0"/>
          <w:divBdr>
            <w:top w:val="none" w:sz="0" w:space="0" w:color="auto"/>
            <w:left w:val="none" w:sz="0" w:space="0" w:color="auto"/>
            <w:bottom w:val="none" w:sz="0" w:space="0" w:color="auto"/>
            <w:right w:val="none" w:sz="0" w:space="0" w:color="auto"/>
          </w:divBdr>
        </w:div>
        <w:div w:id="550115742">
          <w:marLeft w:val="480"/>
          <w:marRight w:val="0"/>
          <w:marTop w:val="0"/>
          <w:marBottom w:val="0"/>
          <w:divBdr>
            <w:top w:val="none" w:sz="0" w:space="0" w:color="auto"/>
            <w:left w:val="none" w:sz="0" w:space="0" w:color="auto"/>
            <w:bottom w:val="none" w:sz="0" w:space="0" w:color="auto"/>
            <w:right w:val="none" w:sz="0" w:space="0" w:color="auto"/>
          </w:divBdr>
        </w:div>
        <w:div w:id="1120414681">
          <w:marLeft w:val="480"/>
          <w:marRight w:val="0"/>
          <w:marTop w:val="0"/>
          <w:marBottom w:val="0"/>
          <w:divBdr>
            <w:top w:val="none" w:sz="0" w:space="0" w:color="auto"/>
            <w:left w:val="none" w:sz="0" w:space="0" w:color="auto"/>
            <w:bottom w:val="none" w:sz="0" w:space="0" w:color="auto"/>
            <w:right w:val="none" w:sz="0" w:space="0" w:color="auto"/>
          </w:divBdr>
        </w:div>
      </w:divsChild>
    </w:div>
    <w:div w:id="944263541">
      <w:bodyDiv w:val="1"/>
      <w:marLeft w:val="0"/>
      <w:marRight w:val="0"/>
      <w:marTop w:val="0"/>
      <w:marBottom w:val="0"/>
      <w:divBdr>
        <w:top w:val="none" w:sz="0" w:space="0" w:color="auto"/>
        <w:left w:val="none" w:sz="0" w:space="0" w:color="auto"/>
        <w:bottom w:val="none" w:sz="0" w:space="0" w:color="auto"/>
        <w:right w:val="none" w:sz="0" w:space="0" w:color="auto"/>
      </w:divBdr>
    </w:div>
    <w:div w:id="946154605">
      <w:bodyDiv w:val="1"/>
      <w:marLeft w:val="0"/>
      <w:marRight w:val="0"/>
      <w:marTop w:val="0"/>
      <w:marBottom w:val="0"/>
      <w:divBdr>
        <w:top w:val="none" w:sz="0" w:space="0" w:color="auto"/>
        <w:left w:val="none" w:sz="0" w:space="0" w:color="auto"/>
        <w:bottom w:val="none" w:sz="0" w:space="0" w:color="auto"/>
        <w:right w:val="none" w:sz="0" w:space="0" w:color="auto"/>
      </w:divBdr>
    </w:div>
    <w:div w:id="1034966622">
      <w:bodyDiv w:val="1"/>
      <w:marLeft w:val="0"/>
      <w:marRight w:val="0"/>
      <w:marTop w:val="0"/>
      <w:marBottom w:val="0"/>
      <w:divBdr>
        <w:top w:val="none" w:sz="0" w:space="0" w:color="auto"/>
        <w:left w:val="none" w:sz="0" w:space="0" w:color="auto"/>
        <w:bottom w:val="none" w:sz="0" w:space="0" w:color="auto"/>
        <w:right w:val="none" w:sz="0" w:space="0" w:color="auto"/>
      </w:divBdr>
    </w:div>
    <w:div w:id="1247417182">
      <w:bodyDiv w:val="1"/>
      <w:marLeft w:val="0"/>
      <w:marRight w:val="0"/>
      <w:marTop w:val="0"/>
      <w:marBottom w:val="0"/>
      <w:divBdr>
        <w:top w:val="none" w:sz="0" w:space="0" w:color="auto"/>
        <w:left w:val="none" w:sz="0" w:space="0" w:color="auto"/>
        <w:bottom w:val="none" w:sz="0" w:space="0" w:color="auto"/>
        <w:right w:val="none" w:sz="0" w:space="0" w:color="auto"/>
      </w:divBdr>
    </w:div>
    <w:div w:id="1333144412">
      <w:bodyDiv w:val="1"/>
      <w:marLeft w:val="0"/>
      <w:marRight w:val="0"/>
      <w:marTop w:val="0"/>
      <w:marBottom w:val="0"/>
      <w:divBdr>
        <w:top w:val="none" w:sz="0" w:space="0" w:color="auto"/>
        <w:left w:val="none" w:sz="0" w:space="0" w:color="auto"/>
        <w:bottom w:val="none" w:sz="0" w:space="0" w:color="auto"/>
        <w:right w:val="none" w:sz="0" w:space="0" w:color="auto"/>
      </w:divBdr>
    </w:div>
    <w:div w:id="1334575992">
      <w:bodyDiv w:val="1"/>
      <w:marLeft w:val="0"/>
      <w:marRight w:val="0"/>
      <w:marTop w:val="0"/>
      <w:marBottom w:val="0"/>
      <w:divBdr>
        <w:top w:val="none" w:sz="0" w:space="0" w:color="auto"/>
        <w:left w:val="none" w:sz="0" w:space="0" w:color="auto"/>
        <w:bottom w:val="none" w:sz="0" w:space="0" w:color="auto"/>
        <w:right w:val="none" w:sz="0" w:space="0" w:color="auto"/>
      </w:divBdr>
    </w:div>
    <w:div w:id="1395398040">
      <w:bodyDiv w:val="1"/>
      <w:marLeft w:val="0"/>
      <w:marRight w:val="0"/>
      <w:marTop w:val="0"/>
      <w:marBottom w:val="0"/>
      <w:divBdr>
        <w:top w:val="none" w:sz="0" w:space="0" w:color="auto"/>
        <w:left w:val="none" w:sz="0" w:space="0" w:color="auto"/>
        <w:bottom w:val="none" w:sz="0" w:space="0" w:color="auto"/>
        <w:right w:val="none" w:sz="0" w:space="0" w:color="auto"/>
      </w:divBdr>
    </w:div>
    <w:div w:id="1509324546">
      <w:bodyDiv w:val="1"/>
      <w:marLeft w:val="0"/>
      <w:marRight w:val="0"/>
      <w:marTop w:val="0"/>
      <w:marBottom w:val="0"/>
      <w:divBdr>
        <w:top w:val="none" w:sz="0" w:space="0" w:color="auto"/>
        <w:left w:val="none" w:sz="0" w:space="0" w:color="auto"/>
        <w:bottom w:val="none" w:sz="0" w:space="0" w:color="auto"/>
        <w:right w:val="none" w:sz="0" w:space="0" w:color="auto"/>
      </w:divBdr>
    </w:div>
    <w:div w:id="1523282222">
      <w:bodyDiv w:val="1"/>
      <w:marLeft w:val="0"/>
      <w:marRight w:val="0"/>
      <w:marTop w:val="0"/>
      <w:marBottom w:val="0"/>
      <w:divBdr>
        <w:top w:val="none" w:sz="0" w:space="0" w:color="auto"/>
        <w:left w:val="none" w:sz="0" w:space="0" w:color="auto"/>
        <w:bottom w:val="none" w:sz="0" w:space="0" w:color="auto"/>
        <w:right w:val="none" w:sz="0" w:space="0" w:color="auto"/>
      </w:divBdr>
    </w:div>
    <w:div w:id="1547599454">
      <w:bodyDiv w:val="1"/>
      <w:marLeft w:val="0"/>
      <w:marRight w:val="0"/>
      <w:marTop w:val="0"/>
      <w:marBottom w:val="0"/>
      <w:divBdr>
        <w:top w:val="none" w:sz="0" w:space="0" w:color="auto"/>
        <w:left w:val="none" w:sz="0" w:space="0" w:color="auto"/>
        <w:bottom w:val="none" w:sz="0" w:space="0" w:color="auto"/>
        <w:right w:val="none" w:sz="0" w:space="0" w:color="auto"/>
      </w:divBdr>
    </w:div>
    <w:div w:id="1649821880">
      <w:bodyDiv w:val="1"/>
      <w:marLeft w:val="0"/>
      <w:marRight w:val="0"/>
      <w:marTop w:val="0"/>
      <w:marBottom w:val="0"/>
      <w:divBdr>
        <w:top w:val="none" w:sz="0" w:space="0" w:color="auto"/>
        <w:left w:val="none" w:sz="0" w:space="0" w:color="auto"/>
        <w:bottom w:val="none" w:sz="0" w:space="0" w:color="auto"/>
        <w:right w:val="none" w:sz="0" w:space="0" w:color="auto"/>
      </w:divBdr>
    </w:div>
    <w:div w:id="1678967391">
      <w:bodyDiv w:val="1"/>
      <w:marLeft w:val="0"/>
      <w:marRight w:val="0"/>
      <w:marTop w:val="0"/>
      <w:marBottom w:val="0"/>
      <w:divBdr>
        <w:top w:val="none" w:sz="0" w:space="0" w:color="auto"/>
        <w:left w:val="none" w:sz="0" w:space="0" w:color="auto"/>
        <w:bottom w:val="none" w:sz="0" w:space="0" w:color="auto"/>
        <w:right w:val="none" w:sz="0" w:space="0" w:color="auto"/>
      </w:divBdr>
    </w:div>
    <w:div w:id="1761246815">
      <w:bodyDiv w:val="1"/>
      <w:marLeft w:val="0"/>
      <w:marRight w:val="0"/>
      <w:marTop w:val="0"/>
      <w:marBottom w:val="0"/>
      <w:divBdr>
        <w:top w:val="none" w:sz="0" w:space="0" w:color="auto"/>
        <w:left w:val="none" w:sz="0" w:space="0" w:color="auto"/>
        <w:bottom w:val="none" w:sz="0" w:space="0" w:color="auto"/>
        <w:right w:val="none" w:sz="0" w:space="0" w:color="auto"/>
      </w:divBdr>
    </w:div>
    <w:div w:id="1928493958">
      <w:bodyDiv w:val="1"/>
      <w:marLeft w:val="0"/>
      <w:marRight w:val="0"/>
      <w:marTop w:val="0"/>
      <w:marBottom w:val="0"/>
      <w:divBdr>
        <w:top w:val="none" w:sz="0" w:space="0" w:color="auto"/>
        <w:left w:val="none" w:sz="0" w:space="0" w:color="auto"/>
        <w:bottom w:val="none" w:sz="0" w:space="0" w:color="auto"/>
        <w:right w:val="none" w:sz="0" w:space="0" w:color="auto"/>
      </w:divBdr>
    </w:div>
    <w:div w:id="2000646770">
      <w:bodyDiv w:val="1"/>
      <w:marLeft w:val="0"/>
      <w:marRight w:val="0"/>
      <w:marTop w:val="0"/>
      <w:marBottom w:val="0"/>
      <w:divBdr>
        <w:top w:val="none" w:sz="0" w:space="0" w:color="auto"/>
        <w:left w:val="none" w:sz="0" w:space="0" w:color="auto"/>
        <w:bottom w:val="none" w:sz="0" w:space="0" w:color="auto"/>
        <w:right w:val="none" w:sz="0" w:space="0" w:color="auto"/>
      </w:divBdr>
    </w:div>
    <w:div w:id="2123451782">
      <w:bodyDiv w:val="1"/>
      <w:marLeft w:val="0"/>
      <w:marRight w:val="0"/>
      <w:marTop w:val="0"/>
      <w:marBottom w:val="0"/>
      <w:divBdr>
        <w:top w:val="none" w:sz="0" w:space="0" w:color="auto"/>
        <w:left w:val="none" w:sz="0" w:space="0" w:color="auto"/>
        <w:bottom w:val="none" w:sz="0" w:space="0" w:color="auto"/>
        <w:right w:val="none" w:sz="0" w:space="0" w:color="auto"/>
      </w:divBdr>
    </w:div>
    <w:div w:id="2142528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dahkurnianingsih03@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A49D65AB-BE31-DF46-A643-7AAE32ABFB70}"/>
      </w:docPartPr>
      <w:docPartBody>
        <w:p w:rsidR="00B868EF" w:rsidRDefault="00A36DE8">
          <w:r w:rsidRPr="00483E0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DE8"/>
    <w:rsid w:val="00024A68"/>
    <w:rsid w:val="003427E1"/>
    <w:rsid w:val="003A3F6F"/>
    <w:rsid w:val="0077633C"/>
    <w:rsid w:val="00A36DE8"/>
    <w:rsid w:val="00B868E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6DE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13D0721-A58E-CE4D-88BE-BB3CA3DFE675}">
  <we:reference id="wa104382081" version="1.55.1.0" store="en-US" storeType="OMEX"/>
  <we:alternateReferences>
    <we:reference id="WA104382081" version="1.55.1.0" store="en-US" storeType="OMEX"/>
  </we:alternateReferences>
  <we:properties>
    <we:property name="MENDELEY_CITATIONS" value="[{&quot;citationID&quot;:&quot;MENDELEY_CITATION_7c136c06-4532-47c7-a6d5-baf987e6237f&quot;,&quot;properties&quot;:{&quot;noteIndex&quot;:0},&quot;isEdited&quot;:false,&quot;manualOverride&quot;:{&quot;isManuallyOverridden&quot;:false,&quot;citeprocText&quot;:&quot;(Halifah, 2015)&quot;,&quot;manualOverrideText&quot;:&quot;&quot;},&quot;citationTag&quot;:&quot;MENDELEY_CITATION_v3_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&quot;,&quot;citationItems&quot;:[{&quot;id&quot;:&quot;ab6601ad-bfb6-3b35-bbfd-1f59899b9128&quot;,&quot;itemData&quot;:{&quot;type&quot;:&quot;article-journal&quot;,&quot;id&quot;:&quot;ab6601ad-bfb6-3b35-bbfd-1f59899b9128&quot;,&quot;title&quot;:&quot;Analisis Penerapan Etika Bisnis Islam Dalam Komunikasi Pemasaran Pada Butik Moshaict Surabaya&quot;,&quot;author&quot;:[{&quot;family&quot;:&quot;Halifah&quot;,&quot;given&quot;:&quot;&quot;,&quot;parse-names&quot;:false,&quot;dropping-particle&quot;:&quot;&quot;,&quot;non-dropping-particle&quot;:&quot;&quot;}],&quot;container-title&quot;:&quot;Jurnal Kajian Islam&quot;,&quot;issued&quot;:{&quot;date-parts&quot;:[[2015]]},&quot;abstract&quot;:&quot;Skripsi ini merupakan hasil penelitian lapangan dengan judul Analisis Etika Bisnis Islam dalam Komunikasi Pemasaran pada Butik Moshaict Surabaya, penelitian ini dilakukan untuk menjawab pertanyaan: 1) Bagaimana implementasi etika bisnis Islam dalam komunikasi pemasaran pada butik moshaict Surabaya, 2) Bagaimana analisis etika bisnis Islam dalam komunikasi pemasaran pada butik moshaict Surabaya. Data yang diperoleh melalui dua sumber yaitu sumber primer dan sumber sekunder. Data primer diperoleh dengan wawancara langsung dengan pihak butik moshaict Surabaya. Sedangkan data sekunder diperoleh dari sumber lain yang berkaitan dengan penelitian, data ini diperoleh dari buku maupun sumber lainnya. Selanjutnya data tersebut dianalisis menggunakan metode kualitatif dengan teknik deskriptif analisis. Berdasarkan hasil penelitian dapat diperoleh bahwa penerapan etika bisnis Islam dalam komunikasi pemasaran butik moshaict Surabaya yaitu aspek s}&gt;hiddi&gt;q diterapkan pada indikator iklan yang menginformasikan apa adanya, tidak menjebak dan menepati apa yang telah di iklankan serta menyampaikan kualitas produk sesuai dengan faktanya. Untuk aspek f}ata&gt;nah diterapkan pada indikator promosi penjualan karena dengan kecerdasan dan kreatifitas dalam mengemas diskon, poin maupun hadiah dapat menarik minat pelanggan. Kemudian aspek tabli&gt;gh, istiqa&gt;mah dan ama&gt;nah diterapkan pada indikator direct marketing (pemasaran langsung) dan indikator personal selling (penjualan langsung) sehingga ketika bertatap muka dengan pelanggan mampu mengkomunikasikan informasi produk dengan baik dan senantiasa konsisten menginformasikan dengan mengedepankan nilai kejujuran serta menjaga dan bertanggungjawab terhadap hak pelanggan. Untuk indikator hubungan masyarakat, acara dan pengalam khusus dilakukan moshaict untuk mempererat silaturahmi dengan pelanggan sekaligus mempromosikan produk terbaru. Sedangkan indikator word of mouth dilakukan oleh pelanggan yang merasa puas dengan produk moshaict dan hijabee Surabaya. Sejalan dengan kesimpulan di atas, maka kepada pihak butik moshaict Surabaya disarankan: Pertama, tetap mempertahankan penerapan etika bisnis Islam yang telah dilakukan dalam komunikasi pemasaran. Kedua, senantiasa meningkatkan dan mengevaluasi pelaksanaan etika bisnis Islam dalam aktivitas komunikasi pemasaran agar terhindar timbulnya masalah karena kurang optimalnya penerapan etika bisnis Islam dalam komunikasi pemasaran.&quot;,&quot;volume&quot;:&quot;Vol 2, No &quot;,&quot;container-title-short&quot;:&quot;&quot;},&quot;isTemporary&quot;:false}]},{&quot;citationID&quot;:&quot;MENDELEY_CITATION_4f20db23-3371-4fe0-a9ac-53468597b98a&quot;,&quot;properties&quot;:{&quot;noteIndex&quot;:0},&quot;isEdited&quot;:false,&quot;manualOverride&quot;:{&quot;isManuallyOverridden&quot;:false,&quot;citeprocText&quot;:&quot;(Aslakhah Baladina &amp;#38; Ashlihah, 2021)&quot;,&quot;manualOverrideText&quot;:&quot;&quot;},&quot;citationTag&quot;:&quot;MENDELEY_CITATION_v3_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&quot;,&quot;citationItems&quot;:[{&quot;id&quot;:&quot;c51c82db-ae13-32de-8a68-1db37f69e9d5&quot;,&quot;itemData&quot;:{&quot;type&quot;:&quot;article-journal&quot;,&quot;id&quot;:&quot;c51c82db-ae13-32de-8a68-1db37f69e9d5&quot;,&quot;title&quot;:&quot;Perilaku Produsen Pada Masa Pandemi Covid - 19 Dalam Perspektif Etika Bisnis Islam Di Kelurahan Lontar Surabaya&quot;,&quot;author&quot;:[{&quot;family&quot;:&quot;Aslakhah Baladina&quot;,&quot;given&quot;:&quot;Nur&quot;,&quot;parse-names&quot;:false,&quot;dropping-particle&quot;:&quot;&quot;,&quot;non-dropping-particle&quot;:&quot;&quot;},{&quot;family&quot;:&quot;Ashlihah&quot;,&quot;given&quot;:&quot;&quot;,&quot;parse-names&quot;:false,&quot;dropping-particle&quot;:&quot;&quot;,&quot;non-dropping-particle&quot;:&quot;&quot;}],&quot;container-title&quot;:&quot;JIES : Journal of Islamic Economics Studies&quot;,&quot;DOI&quot;:&quot;10.33752/jies.v2i2.364&quot;,&quot;issued&quot;:{&quot;date-parts&quot;:[[2021]]},&quot;abstract&quot;:&quot;Etika bisnis Islam, sebagai seperangkat nilai tentang baik, buruk, benar dan salah juga sikap kita dan aturan aturan dalam dunia bisnis yang mengacu dan berpedoman pada Al Quran dan Hadits, dngan kata lain menjalani dunia bisnis sesuai dengan perintah Allah dan menjauhi larangan-Nya. Tujuan penelitian ini untuk mengetahui Perilaku produsen pada masa pandemi covid – 19 dalam perspektif etika bisnis Islam di kelurahan Lontar Kota Surabaya. Jenis penelitian ini bersifat kualitatif, dengan metode pengumpulan data dokumentasi, observasi dan wawancara. Peneliti melakukan wawancara secara langsung kepada 15 produsen. Dan hasil dari penelitian ini bahwa banyak para produsen yang sekaligus sebagai pedagang ini masih belum mengetahui dan menerapkan bagaimana perilaku produsen yang sesuai dengan etika bisnis Islam.\r Kata kunci: Perilaku produsen, pandemi covid – 19, perspektif, etika bisnis Islam.&quot;,&quot;issue&quot;:&quot;2&quot;,&quot;volume&quot;:&quot;2&quot;,&quot;container-title-short&quot;:&quot;&quot;},&quot;isTemporary&quot;:false}]},{&quot;citationID&quot;:&quot;MENDELEY_CITATION_0f10e2e3-bdfb-49d0-91ce-0ca6a2e62ff9&quot;,&quot;properties&quot;:{&quot;noteIndex&quot;:0},&quot;isEdited&quot;:false,&quot;manualOverride&quot;:{&quot;isManuallyOverridden&quot;:false,&quot;citeprocText&quot;:&quot;(Muhayatsyah &amp;#38; Malik, 2023)&quot;,&quot;manualOverrideText&quot;:&quot;&quot;},&quot;citationTag&quot;:&quot;MENDELEY_CITATION_v3_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&quot;,&quot;citationItems&quot;:[{&quot;id&quot;:&quot;12308849-c395-357d-97a8-a68805c4c126&quot;,&quot;itemData&quot;:{&quot;type&quot;:&quot;article-journal&quot;,&quot;id&quot;:&quot;12308849-c395-357d-97a8-a68805c4c126&quot;,&quot;title&quot;:&quot;PENERAPAN KODE ETIK (CODE OF CONDUCT) PERBANKAN TERHADAP PEMEGANG SAHAM DALAM PERSPEKTIF ETIKA BISNIS ISLAM&quot;,&quot;author&quot;:[{&quot;family&quot;:&quot;Muhayatsyah&quot;,&quot;given&quot;:&quot;Ali Muhayatsyah&quot;,&quot;parse-names&quot;:false,&quot;dropping-particle&quot;:&quot;&quot;,&quot;non-dropping-particle&quot;:&quot;&quot;},{&quot;family&quot;:&quot;Malik&quot;,&quot;given&quot;:&quot;Imam&quot;,&quot;parse-names&quot;:false,&quot;dropping-particle&quot;:&quot;&quot;,&quot;non-dropping-particle&quot;:&quot;&quot;}],&quot;container-title&quot;:&quot;Negotium: Jurnal Ilmu Administrasi Bisnis&quot;,&quot;DOI&quot;:&quot;10.29103/njiab.v6i1.12856&quot;,&quot;issued&quot;:{&quot;date-parts&quot;:[[2023]]},&quot;abstract&quot;:&quot;Artikel ilmiah ini membahas tentang penerapan etika bisnis dalam konteks Islam, khususnya dalam hubungannya dengan pemegang saham bank syariah. Etika bisnis dalam Islam berakar pada konsep hubungan manusia dengan manusia, manusia dengan lingkungannya, dan manusia dengan Tuhan. Penerapan Pembatasan kepemilikan saham pada bank syariah sebagai upaya untuk menghindari dominasi pihak tertentu yang dapat memengaruhi manajemen bank. Namun, masalah utama adalah menentukan pemegang saham mayoritas, dan bank sentral masih mempertimbangkan aturan pembatasan ini. Pentingnya kode etik bank (Code of Conduct) sebagai panduan etika internal yang memandu hubungan antara manajemen, karyawan, dan pemegang saham. Kode etik ini mencakup prinsip-prinsip tata kelola perusahaan yang baik, keterbukaan, akuntabilitas, dan tanggung jawab. Dalam perspektif etika bisnis Islam, menerapkan konsep pembangunan berkelanjutan, menghindari perilaku tidak etis, dan menumbuhkan saling percaya antara pengusaha kuat dan lemah. Konsep-konsep ini penting untuk menciptakan lingkungan bisnis yang etis dan berkelanjutan dalam Islam.&quot;,&quot;issue&quot;:&quot;1&quot;,&quot;volume&quot;:&quot;6&quot;,&quot;container-title-short&quot;:&quot;&quot;},&quot;isTemporary&quot;:false}]},{&quot;citationID&quot;:&quot;MENDELEY_CITATION_82c6ee95-dae8-420a-a180-902ad2448bd3&quot;,&quot;properties&quot;:{&quot;noteIndex&quot;:0},&quot;isEdited&quot;:false,&quot;manualOverride&quot;:{&quot;isManuallyOverridden&quot;:false,&quot;citeprocText&quot;:&quot;(Syahbudi &amp;#38; Sari, 2017)&quot;,&quot;manualOverrideText&quot;:&quot;&quot;},&quot;citationTag&quot;:&quot;MENDELEY_CITATION_v3_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&quot;,&quot;citationItems&quot;:[{&quot;id&quot;:&quot;865a8012-afa3-3036-a3cb-1cad0cb0521f&quot;,&quot;itemData&quot;:{&quot;type&quot;:&quot;article-journal&quot;,&quot;id&quot;:&quot;865a8012-afa3-3036-a3cb-1cad0cb0521f&quot;,&quot;title&quot;:&quot;PEMIKIRAN EKONOMI ISLAM: ANALISIS PEMIKIRAN M. YASIR NASUTION TENTANG ETIKA DALAM BISNIS PERBANKAN ISLAM&quot;,&quot;author&quot;:[{&quot;family&quot;:&quot;Syahbudi&quot;,&quot;given&quot;:&quot;Muhammad&quot;,&quot;parse-names&quot;:false,&quot;dropping-particle&quot;:&quot;&quot;,&quot;non-dropping-particle&quot;:&quot;&quot;},{&quot;family&quot;:&quot;Sari&quot;,&quot;given&quot;:&quot;Lili Puspita&quot;,&quot;parse-names&quot;:false,&quot;dropping-particle&quot;:&quot;&quot;,&quot;non-dropping-particle&quot;:&quot;&quot;}],&quot;container-title&quot;:&quot;JURNAL PERSPEKTIF EKONOMI DARUSSALAM&quot;,&quot;DOI&quot;:&quot;10.24815/jped.v2i2.6688&quot;,&quot;ISSN&quot;:&quot;2502-6976&quot;,&quot;issued&quot;:{&quot;date-parts&quot;:[[2017]]},&quot;abstract&quot;:&quot;The preparation of this article is based on the ethical issues that are applied in business activities in the Islamic banking business institutions associated with legal status in the Islamic view. Articles in exciting to do because they want to know how the application of ethics which should be implemented in the institution of Islamic banking business in running the business. For example in matters of operations and services to customers. This article carried on a Professor of Islamic Economics at the State Islamic University of North Sumatera. Focus on the issues of thought leaders M. Yasir Nasution on Ethics in Islamic Banking Business. Some of the discussion, the ethics that should be applied to the Islamic banking business is not only formed on the formal rules but also must understand the substantive sharia. By applying dormant qualities cultivate Apostles in the work environment will allow businesses to be able to carry out its activities with the principles of Islam.Penulisan artikel ini didasari pada permasalahan etika yang diterapkan dalam kegiatan bisnis di perbankan Islam dan dikaitkan dengan status hukumnya dalam pandangan Islam. Artikel ini bertujuan untuk mengetahui bagaimana penerapan etika yang seharusnya diterapkan di perbankan Islam ketika menjalankan bisnisnya, terutama dalam kegiatan operasional dan pelayanan terhadap nasabah. Penelitian ini dilakukan terhadap seorang Guru Besar Ekonomi Islam di Universitas Islam Negeri (UIN) Sumatera Utara. Fokus permasalahan adalah pada pemikiran M. Yasir Nasution tentang Etika dalam bisnis perbankan Islam. Hasil penelitian menunjukkan bahwa etika yang seharusnya diterapkan pada bisnis perbankan Islam tidak hanya terbentuk pada aturan formal tetapi juga harus memahami substantif syariahnya. Dengan menerapkan sifat-sifat terpuji Rasul dalam lingkungan pekerjaan, maka akan memudahkan pelaku bisnis untuk dapat menjalankan kegiatannya sesuai dengan prinsip-prinsip Islam.&quot;,&quot;issue&quot;:&quot;2&quot;,&quot;volume&quot;:&quot;2&quot;,&quot;container-title-short&quot;:&quot;&quot;},&quot;isTemporary&quot;:false}]},{&quot;citationID&quot;:&quot;MENDELEY_CITATION_9d982c1f-7590-4f22-934d-18a8a065c3f7&quot;,&quot;properties&quot;:{&quot;noteIndex&quot;:0},&quot;isEdited&quot;:false,&quot;manualOverride&quot;:{&quot;isManuallyOverridden&quot;:false,&quot;citeprocText&quot;:&quot;(Khairunisa, 2019)&quot;,&quot;manualOverrideText&quot;:&quot;&quot;},&quot;citationTag&quot;:&quot;MENDELEY_CITATION_v3_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&quot;,&quot;citationItems&quot;:[{&quot;id&quot;:&quot;b8fd3b05-54d9-3470-9908-cf2fc6e93ee1&quot;,&quot;itemData&quot;:{&quot;type&quot;:&quot;article-journal&quot;,&quot;id&quot;:&quot;b8fd3b05-54d9-3470-9908-cf2fc6e93ee1&quot;,&quot;title&quot;:&quot;Etika Bisnis Dalam Islam Terhadap Transaksi&quot;,&quot;author&quot;:[{&quot;family&quot;:&quot;Khairunisa&quot;,&quot;given&quot;:&quot;Putri Nova&quot;,&quot;parse-names&quot;:false,&quot;dropping-particle&quot;:&quot;&quot;,&quot;non-dropping-particle&quot;:&quot;&quot;}],&quot;container-title&quot;:&quot;LABATILA: Jurnal Ilmu Ekonomi Islam&quot;,&quot;issued&quot;:{&quot;date-parts&quot;:[[2019]]},&quot;abstract&quot;:&quot;… Sejarah Riba Para pakar sejarah pemikir ekonomi menyimpulkan kegiatan bisnis dengan sistem bunga telah ada sejak tahun 2500 SM, baik Yunani kuno, Romawi kuno , maupun …&quot;,&quot;volume&quot;:&quot;03&quot;,&quot;container-title-short&quot;:&quot;&quot;},&quot;isTemporary&quot;:false}]},{&quot;citationID&quot;:&quot;MENDELEY_CITATION_12797239-261a-4100-8f83-b5792817448e&quot;,&quot;properties&quot;:{&quot;noteIndex&quot;:0},&quot;isEdited&quot;:false,&quot;manualOverride&quot;:{&quot;isManuallyOverridden&quot;:false,&quot;citeprocText&quot;:&quot;(Dwiatma, 2019)&quot;,&quot;manualOverrideText&quot;:&quot;&quot;},&quot;citationTag&quot;:&quot;MENDELEY_CITATION_v3_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&quot;,&quot;citationItems&quot;:[{&quot;id&quot;:&quot;27ad8ad1-e270-384a-8dd6-7b97cf12ee42&quot;,&quot;itemData&quot;:{&quot;type&quot;:&quot;article-journal&quot;,&quot;id&quot;:&quot;27ad8ad1-e270-384a-8dd6-7b97cf12ee42&quot;,&quot;title&quot;:&quot;Etika Bisnis Islam Dalam Pelayan Haji dan Umroh&quot;,&quot;author&quot;:[{&quot;family&quot;:&quot;Dwiatma&quot;,&quot;given&quot;:&quot;Bayu Kurniawan&quot;,&quot;parse-names&quot;:false,&quot;dropping-particle&quot;:&quot;&quot;,&quot;non-dropping-particle&quot;:&quot;&quot;}],&quot;container-title&quot;:&quot;Jurnal Ilmu Dakwah dan Pembangunan&quot;,&quot;issued&quot;:{&quot;date-parts&quot;:[[2019]]},&quot;abstract&quot;:&quot;Artikel ini menekankan bahwa nilai-nilai etika Islam dianggap sebagai nilai penting yang dimasukkan sebagai spiirit dari kegiatan bisnis. Hal tersebut akan berpotensi menjadi kekuatan khusus perusahaan, dan pada akhirnya akan menjadi stimulus untuk menumbuhkan loyalitas konsumen. Penelitian ini adalah penelitian lapangan yang juga didukung oleh pendekatan kualitatif, deskriptif kualitatif yang bertujuan untuk menjelaskan dan mendeskripsikan bagaimana etika bisnis Islam bekerja dalam memberikan layanan terbaik dalam melaksanakan ibadah haji dan umrah sebagai ajaran Islam, yang dilakukan oleh PT. Haztour. Hasil penelitian ini menunjukkan bahwa nilai-nilai etika bisnis syariah yang diterapkan oleh PT. Haztour Pertama, nilai kejujuran dalam setiap layanan yang diberikan bagi konsumen. Kedua, nilai kerendahan hati dalam melayani konsumen dalam bentuk apresiasi dan kebijakan. Ketiga, nilai menepati janji dalam pelayanan haji dan umrah dari apa yang telah ditulis dan diucapkan kepada konsumen. Keempat, nilai tanggung jawab dalam setiap implementasi layanan konsumen (jemaah haji dan umrah).&quot;,&quot;issue&quot;:&quot;1&quot;,&quot;volume&quot;:&quot;XIV&quot;,&quot;container-title-short&quot;:&quot;&quot;},&quot;isTemporary&quot;:false}]},{&quot;citationID&quot;:&quot;MENDELEY_CITATION_059dd5db-f1ce-4257-a798-bd5585c7cb36&quot;,&quot;properties&quot;:{&quot;noteIndex&quot;:0},&quot;isEdited&quot;:false,&quot;manualOverride&quot;:{&quot;isManuallyOverridden&quot;:false,&quot;citeprocText&quot;:&quot;(Arline, 2020)&quot;,&quot;manualOverrideText&quot;:&quot;&quot;},&quot;citationTag&quot;:&quot;MENDELEY_CITATION_v3_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&quot;,&quot;citationItems&quot;:[{&quot;id&quot;:&quot;ce69bb2f-eebd-38c0-9c68-8788a8130c3b&quot;,&quot;itemData&quot;:{&quot;type&quot;:&quot;article-journal&quot;,&quot;id&quot;:&quot;ce69bb2f-eebd-38c0-9c68-8788a8130c3b&quot;,&quot;title&quot;:&quot;Analisis Perilaku Pedagang Pasar Tradisional dalam Perspektif Etika Bisnis Islam (Studi Kasus Pasar Cinangsi Gandrungmangu)&quot;,&quot;author&quot;:[{&quot;family&quot;:&quot;Arline&quot;,&quot;given&quot;:&quot;Dheka Hesty&quot;,&quot;parse-names&quot;:false,&quot;dropping-particle&quot;:&quot;&quot;,&quot;non-dropping-particle&quot;:&quot;&quot;}],&quot;container-title&quot;:&quot;skripsi IAIN Purwokerto&quot;,&quot;issued&quot;:{&quot;date-parts&quot;:[[2020]]},&quot;abstract&quot;:&quot;Perilaku pedagang merupakan suatu sikap atau tindakan seseorang dalam melakukan perdagangan atau dalam menjalankan jual beli. Seorang pedagang muslim tidak boleh melakukan tindakan penyimpangan yang tidak sesuai dengan etika bisnis Islam yang dapat merusak mekanisme pasar. Perilaku menyimpang ini rawan terjadi di pasar tradisional karena rendahnya tingkat pendidikan dan pengetahuan pedagang. Seorang pedagang muslim hendaknya berdagang dengan cara yang jujur dan adil serta berpegang pada prinsip etika bisnis dalam Islam. Oleh karena itu, etika bisnis Islam sangat berperan dalam mengatur perilaku para pedagang. Adapun rumusan masalah pada penelitian ini yaitu bagaimana perilaku pedagang pasar tradisional Cinangsi dalam menjalankan aktifitas perdagangan dan menghadapi persaingan antar pelaku bisnis. Tujuan penelitian untuk mengetahui perilaku yang dilakukan pedagang dalam berdagang dan menghadapi persaingan antar sesama bisnis di pasar Cinangsi. Berdasarkan&quot;,&quot;container-title-short&quot;:&quot;&quot;},&quot;isTemporary&quot;:false}]},{&quot;citationID&quot;:&quot;MENDELEY_CITATION_971ad353-5cdd-40d9-be03-551e8eba2752&quot;,&quot;properties&quot;:{&quot;noteIndex&quot;:0},&quot;isEdited&quot;:false,&quot;manualOverride&quot;:{&quot;isManuallyOverridden&quot;:false,&quot;citeprocText&quot;:&quot;(Siti Amelia et al., 2022)&quot;,&quot;manualOverrideText&quot;:&quot;&quot;},&quot;citationTag&quot;:&quot;MENDELEY_CITATION_v3_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&quot;,&quot;citationItems&quot;:[{&quot;id&quot;:&quot;b581ec91-12a0-3359-99c6-613535fa524c&quot;,&quot;itemData&quot;:{&quot;type&quot;:&quot;article-journal&quot;,&quot;id&quot;:&quot;b581ec91-12a0-3359-99c6-613535fa524c&quot;,&quot;title&quot;:&quot;PENGARUH IMPLEMENTASI ETIKA BISNIS, KONSEP PRODUKSI DAN  DISTRIBUSI PADA UMKM TERHADAP PROFITABILITAS DALAM PERSPEKTIF  EKONOMI ISLAM&quot;,&quot;author&quot;:[{&quot;family&quot;:&quot;Siti Amelia&quot;,&quot;given&quot;:&quot;&quot;,&quot;parse-names&quot;:false,&quot;dropping-particle&quot;:&quot;&quot;,&quot;non-dropping-particle&quot;:&quot;&quot;},{&quot;family&quot;:&quot;Muhammad Iqbal Fasa&quot;,&quot;given&quot;:&quot;&quot;,&quot;parse-names&quot;:false,&quot;dropping-particle&quot;:&quot;&quot;,&quot;non-dropping-particle&quot;:&quot;&quot;},{&quot;family&quot;:&quot;Suharto&quot;,&quot;given&quot;:&quot;&quot;,&quot;parse-names&quot;:false,&quot;dropping-particle&quot;:&quot;&quot;,&quot;non-dropping-particle&quot;:&quot;&quot;}],&quot;container-title&quot;:&quot;Juremi: Jurnal Riset Ekonomi&quot;,&quot;DOI&quot;:&quot;10.53625/juremi.v1i4.729&quot;,&quot;ISSN&quot;:&quot;2798-6489&quot;,&quot;issued&quot;:{&quot;date-parts&quot;:[[2022]]},&quot;abstract&quot;:&quot;Penelitian ini bertujuan untuk mengetahui bagaimana implementasi etika bisnis islam, konsep produksi, dan distribusi bagi usaha mikro kecil dan menengah (UMKM) untuk menghasilkan profitabilitas. Tujuan dari penelitian ini adalah untuk mengetahui bagaimana konsep Islam etika bisnis, konsep produksi, dan distribusi pemrosesan. Lalu bagaimana implementasinya untuk usaha mikro kecil dan menengah (UMKM) dimana hasil penelitian ini dapat digunakan sebagai resume dari model untuk usaha mikro kecil dan menengah (UMKM) lainnya tentang etika bisnis Islam, konsep produksi, dan distribusi yang baik bagi profitabilitas. Penelitian ini dilakukan dengan metode penelitian deskriptif kualitatif yang menggunakan studi kepustakaan dan resume hasil penelitian sebelumnya. Hasil penelitian menunjukkan bahwa dengan menerapkan etika bisnis islam dalam proses produksi dan distribusi maka akan menghasilkan profitabilitas yang baik bagi usaha mikro kelas dan menengah (UMKM). Para pelaku usaha mikro kecil menengah (UMKM) telah memahami standar prinsip-prinsip etika bisnis syariah dan melalui penelitian ini juga dapat diketahui bahwa usaha mikro kecil dan menengah (UMKM) yang dipelajari telah memenuhi standar konsep produksi dan distribusi dalam Islam dan menghasilkan profitabilitas dengan baik.&quot;,&quot;issue&quot;:&quot;4&quot;,&quot;volume&quot;:&quot;1&quot;,&quot;container-title-short&quot;:&quot;&quot;},&quot;isTemporary&quot;:false}]},{&quot;citationID&quot;:&quot;MENDELEY_CITATION_e37b8eb1-ec82-4b93-8327-473dc7e92d1f&quot;,&quot;properties&quot;:{&quot;noteIndex&quot;:0},&quot;isEdited&quot;:false,&quot;manualOverride&quot;:{&quot;isManuallyOverridden&quot;:false,&quot;citeprocText&quot;:&quot;(Fata, 2023)&quot;,&quot;manualOverrideText&quot;:&quot;&quot;},&quot;citationTag&quot;:&quot;MENDELEY_CITATION_v3_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&quot;,&quot;citationItems&quot;:[{&quot;id&quot;:&quot;f0c05947-ef32-3270-8fa6-7f36fe90d2c6&quot;,&quot;itemData&quot;:{&quot;type&quot;:&quot;article-journal&quot;,&quot;id&quot;:&quot;f0c05947-ef32-3270-8fa6-7f36fe90d2c6&quot;,&quot;title&quot;:&quot;ANALISIS IMPLEMENTASI PRINSIP-PRINSIP ETIKA BISNIS ISLAM DALAM PERSAINGAN BISNIS PADA USAHA DAGANG (UD) H. NUR&quot;,&quot;author&quot;:[{&quot;family&quot;:&quot;Fata&quot;,&quot;given&quot;:&quot;Zainol&quot;,&quot;parse-names&quot;:false,&quot;dropping-particle&quot;:&quot;&quot;,&quot;non-dropping-particle&quot;:&quot;&quot;}],&quot;container-title&quot;:&quot;Islamic Economics And Finance Journal&quot;,&quot;DOI&quot;:&quot;10.62005/iseco.v2i1.36&quot;,&quot;issued&quot;:{&quot;date-parts&quot;:[[2023]]},&quot;abstract&quot;:&quot;Bisnis adalah aktivitas yang harus dilakukan manusia, karena mereka tidak mampu memenuhi kebutuhan mereka sendiri. Dengan kata lain, manusia membutuhkan bantuan dari orang lain. Manusia adalah makhluk sosial yang membutuhkan bantuan dari orang lain. Seiring berjalannya waktu, pengusaha lain dengan kegiatan serupa muncul, menyebabkan persaingan. Persaingan yang membenarkan semua cara untuk mencapai keinginan seseorang, pengusaha akan menggunakan berbagai metode seperti penipuan dan tindakan terlarang untuk mencapai tujuan mereka. Namun, dalam Islam, kebebasan dalam persaingan bisnis harus tetap mematuhi batas-batas yang diizinkan. Pembatasan yang disebutkan di atas umumnya disebut sebagai etika. Dengan adanya etika dalam berbisnis, para pengusaha akan merasa aman dan dilindungi. Berdasarkan penjelasan tersebut, penulis tertarik untuk melakukan penelitian tentang bagaimana prinsip-prinsip etika bisnis Islam diimplementasikan dalam menghadapi persaingan bisnis di usaha dagang (UD) H. Nur. Studi ini menggunakan pendekatan kualitatif dengan analisis data deskriptif. Hasil analisis implementasi prinsip-prinsip etika bisnis Islam dalam menghadapi persaingan bisnis di bisnis perdagangan di (UD) H. Nur diperoleh bahwa (UD) H. Nur mematuhi standar etika dan mendorong semua orang untuk bertindak dengan integritas, mendorong rasa persaudaraan, perhatian sosial, penentuan harga jual, saling tawar menawar dengan konsumen dalam menentukan harga yang akan disepakati, sehingga melalui beberapa prinsip yang dilakukan dalam menjalankan aktivitas berbisnis (UD) H. Nur tidak merugikan orang lain.&quot;,&quot;issue&quot;:&quot;1&quot;,&quot;volume&quot;:&quot;2&quot;,&quot;container-title-short&quot;:&quot;&quot;},&quot;isTemporary&quot;:false}]},{&quot;citationID&quot;:&quot;MENDELEY_CITATION_528396fe-514b-45c5-bef1-7c616ee9c4c9&quot;,&quot;properties&quot;:{&quot;noteIndex&quot;:0},&quot;isEdited&quot;:false,&quot;manualOverride&quot;:{&quot;isManuallyOverridden&quot;:false,&quot;citeprocText&quot;:&quot;(Rahmat, 2017)&quot;,&quot;manualOverrideText&quot;:&quot;&quot;},&quot;citationTag&quot;:&quot;MENDELEY_CITATION_v3_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&quot;,&quot;citationItems&quot;:[{&quot;id&quot;:&quot;64529cf5-dbed-361b-8d2d-c6e184285837&quot;,&quot;itemData&quot;:{&quot;type&quot;:&quot;article-journal&quot;,&quot;id&quot;:&quot;64529cf5-dbed-361b-8d2d-c6e184285837&quot;,&quot;title&quot;:&quot;CORPORATE SOCIAL RESPONSIBILITY DALAM PERSPEKTIF ETIKA BISNIS ISLAM&quot;,&quot;author&quot;:[{&quot;family&quot;:&quot;Rahmat&quot;,&quot;given&quot;:&quot;Biki Zulfikri&quot;,&quot;parse-names&quot;:false,&quot;dropping-particle&quot;:&quot;&quot;,&quot;non-dropping-particle&quot;:&quot;&quot;}],&quot;container-title&quot;:&quot;Amwaluna: Jurnal Ekonomi dan Keuangan Syariah&quot;,&quot;DOI&quot;:&quot;10.29313/amwaluna.v1i1.2099&quot;,&quot;ISSN&quot;:&quot;2540-8399&quot;,&quot;issued&quot;:{&quot;date-parts&quot;:[[2017]]},&quot;abstract&quot;:&quot;Penelitian ini untuk bertujuan untuk menganalisis wawasan etika bisnis Islam. Dengan menggunakan metode deskriptif kualitatif. Etika adalah salah satu hal terpenting dalam dunia bisnis, dan kehidupan. Memperlakukan dan memahaminya dengan benar, kemudian melakukan aktivitas sehari-hari dengan penuh etika adalah pondasi kesuksesan yang langgeng baik dalam kehidupan professional maupun pribadi. Setelah tenggelam sekian lama, kini ide untuk memasukan etika dalam dunia ekonomi (bisnis) mencuat kembali. CSR tidak lagi ditempatkan dalam ranah sosial dan ekonomi sebagai imbauan, tetapi masuk ranah hukum yang „memaksa‟ perusahaan ikut aktif memperbaiki kondisi dan taraf hidup masyarakat. Dunia bisnis yang selama ini terkesan profit oriented merubah citra-nya menjadi organisasi yang memiliki tanggung jawab sosial terhadap lingkungan. Etika bisnis Islam sebenarnya telah diajarkan Nabi Muhammad SAW, saat menjalankan perdagangan. Karakteristik Rasulullah, sebagai pedagang, selain dedikasi dan keuletannya juga memiliki sifat shidiq, fathanah, amanah, tabligh, dan Istiqamah.&quot;,&quot;issue&quot;:&quot;1&quot;,&quot;volume&quot;:&quot;1&quot;,&quot;container-title-short&quot;:&quot;&quot;},&quot;isTemporary&quot;:false}]},{&quot;citationID&quot;:&quot;MENDELEY_CITATION_f7accf49-fe7e-4e53-b73d-c2c7c102756d&quot;,&quot;properties&quot;:{&quot;noteIndex&quot;:0},&quot;isEdited&quot;:false,&quot;manualOverride&quot;:{&quot;isManuallyOverridden&quot;:false,&quot;citeprocText&quot;:&quot;(Marina Zulfa &amp;#38; Ficha Melina, 2022)&quot;,&quot;manualOverrideText&quot;:&quot;&quot;},&quot;citationTag&quot;:&quot;MENDELEY_CITATION_v3_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&quot;,&quot;citationItems&quot;:[{&quot;id&quot;:&quot;e05f146c-5d2b-33b5-b934-7cf97d407fbf&quot;,&quot;itemData&quot;:{&quot;type&quot;:&quot;article-journal&quot;,&quot;id&quot;:&quot;e05f146c-5d2b-33b5-b934-7cf97d407fbf&quot;,&quot;title&quot;:&quot;Implementasi Etika Bisnis Islam dalam Transaksi Jual Beli Pada Restoran Hotel Syariah&quot;,&quot;author&quot;:[{&quot;family&quot;:&quot;Marina Zulfa&quot;,&quot;given&quot;:&quot;&quot;,&quot;parse-names&quot;:false,&quot;dropping-particle&quot;:&quot;&quot;,&quot;non-dropping-particle&quot;:&quot;&quot;},{&quot;family&quot;:&quot;Ficha Melina&quot;,&quot;given&quot;:&quot;&quot;,&quot;parse-names&quot;:false,&quot;dropping-particle&quot;:&quot;&quot;,&quot;non-dropping-particle&quot;:&quot;&quot;}],&quot;container-title&quot;:&quot;Syarikat: Jurnal Rumpun Ekonomi Syariah&quot;,&quot;DOI&quot;:&quot;10.25299/syarikat.2022.vol5(2).10402&quot;,&quot;ISSN&quot;:&quot;2654-3923&quot;,&quot;issued&quot;:{&quot;date-parts&quot;:[[2022]]},&quot;abstract&quot;:&quot;Pengelolaan bisnis hotel syariah kini menjadi tren pariwisata dunia serta salah satu pasar yang menjanjikan. Dalam mencapai kepuasaan konsumen, hotel syariah harus menyediakan pelayanan yang mampu memenuhi kebutuhan pokok dan memberikan memudahkan kepada pengunjung hotel untuk mendapatkan makanan tanpa harus berpergian jauh keluar hotel. Maka dari itu hotel syariah seharusnnya menerapkan nilai-nilai syariah pada restoran yang mereka miliki, baik dari segi produksi, pemasaran dan pelayanan yang mereka sajikan untuk pengunjung hotel. Puncaknya adalah menerapkan etika bisnis Islam dalam semua aspek operasional yang dilakukan oleh restoran hotel syariah itu sendiri untuk mencapai kepuasan pengunjung hotel.  Jenis penelitian ini adalah penelitian deskriptif. Subjek penelitian ini adalah restoran hotel syariah di kota Pekanbaru.  Sedangkan yang menjadi objek penelitiannya adalah implementasi etika bisnis Islam.  Hasil penelitian ini adalah restoran hotel syariah di kota Pekanbaru sudah menerapkan prinsip kejujuran, fatonah, transparansi.  Belum pernah ada tamu yang komplain tentang makanan dan minuman yang di  jual.  Sifat tablig juga sudah diterapkan di restoran hotel syariah di kota Pekanbaru karena selalu memberikan pelayanan yang baik kepada tamu yang salah satu salah satunya adalah dengan memberikan informasi tentang menu yang selalu berganti  setiap harinya.&quot;,&quot;issue&quot;:&quot;2&quot;,&quot;volume&quot;:&quot;5&quot;,&quot;container-title-short&quot;:&quot;&quot;},&quot;isTemporary&quot;:false}]},{&quot;citationID&quot;:&quot;MENDELEY_CITATION_6f74d2c7-5224-4448-9c56-9142f7133a8c&quot;,&quot;properties&quot;:{&quot;noteIndex&quot;:0},&quot;isEdited&quot;:false,&quot;manualOverride&quot;:{&quot;isManuallyOverridden&quot;:false,&quot;citeprocText&quot;:&quot;(Kasim et al., 2022)&quot;,&quot;manualOverrideText&quot;:&quot;&quot;},&quot;citationTag&quot;:&quot;MENDELEY_CITATION_v3_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&quot;,&quot;citationItems&quot;:[{&quot;id&quot;:&quot;963b9025-fe93-3e3c-8ced-9a75952a4330&quot;,&quot;itemData&quot;:{&quot;type&quot;:&quot;article-journal&quot;,&quot;id&quot;:&quot;963b9025-fe93-3e3c-8ced-9a75952a4330&quot;,&quot;title&quot;:&quot;REKONSTRUKSI ETIKA BISNIS ISLAMI DALAM PERSPEKTIF AL-QUR’AN&quot;,&quot;author&quot;:[{&quot;family&quot;:&quot;Kasim&quot;,&quot;given&quot;:&quot;Sinta&quot;,&quot;parse-names&quot;:false,&quot;dropping-particle&quot;:&quot;&quot;,&quot;non-dropping-particle&quot;:&quot;&quot;},{&quot;family&quot;:&quot;Octaviani&quot;,&quot;given&quot;:&quot;Weni&quot;,&quot;parse-names&quot;:false,&quot;dropping-particle&quot;:&quot;&quot;,&quot;non-dropping-particle&quot;:&quot;&quot;},{&quot;family&quot;:&quot;Lukman&quot;,&quot;given&quot;:&quot;Harifuddin&quot;,&quot;parse-names&quot;:false,&quot;dropping-particle&quot;:&quot;&quot;,&quot;non-dropping-particle&quot;:&quot;&quot;}],&quot;container-title&quot;:&quot;El-Fata: Journal of Sharia Economics and Islamic Education&quot;,&quot;DOI&quot;:&quot;10.61169/el-fata.v1i1.6&quot;,&quot;ISSN&quot;:&quot;2828-6960&quot;,&quot;issued&quot;:{&quot;date-parts&quot;:[[2022]]},&quot;abstract&quot;:&quot;Penelitian ini bertujuan untuk merekonstruksi etika bisnis islami dalam perspektif al-Qur’an. Jenis penelitian yang digunakan adalah penelitian kepustakaan, dengan pendekatan peneliian yakni pendekatan teologi normatif yang bersumber dari ayat-ayat dalam al-Qur’an tentang etika bisnis dan sosiologis ekonomi yang merupakan bentuk etika bisnis dalam Islam. Hasil penelitian ini menunjukkan bawha etika bisnis dalam al-Qur’an mempunyai tiga istilah, yaitu tijarah, al-baiy’dan istara semuanya mengandung makna yang sama yaitu perniagaan atau jual beli. Nilai-nilai etika bisnis dalam al-Qur’an setidaknya ada 5 etika: Bisnis harus bernilai spiritual-transendental, bisnis berorientasikan akhirat, terbebas dari kecurangan dan kebatilan, bisnis terbebas dari segala bentuk eksploitasi (riba), bisnis tidak melalaikan dari mengingat allah.&quot;,&quot;issue&quot;:&quot;1&quot;,&quot;volume&quot;:&quot;1&quot;,&quot;container-title-short&quot;:&quot;&quot;},&quot;isTemporary&quot;:false}]},{&quot;citationID&quot;:&quot;MENDELEY_CITATION_7dc4a012-ff4c-463c-b24b-79f495b0e65c&quot;,&quot;properties&quot;:{&quot;noteIndex&quot;:0},&quot;isEdited&quot;:false,&quot;manualOverride&quot;:{&quot;isManuallyOverridden&quot;:false,&quot;citeprocText&quot;:&quot;(Zawawi, 2023)&quot;,&quot;manualOverrideText&quot;:&quot;&quot;},&quot;citationTag&quot;:&quot;MENDELEY_CITATION_v3_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&quot;,&quot;citationItems&quot;:[{&quot;id&quot;:&quot;6bf61466-dd12-32b3-811c-61937cd0e3cc&quot;,&quot;itemData&quot;:{&quot;type&quot;:&quot;article-journal&quot;,&quot;id&quot;:&quot;6bf61466-dd12-32b3-811c-61937cd0e3cc&quot;,&quot;title&quot;:&quot;Analisis Penerapan Etika Bisnis Islam Dalam Meningkatkan Kepuasan Nasabah Di Koperasi Sunan Drajat Lamongan&quot;,&quot;author&quot;:[{&quot;family&quot;:&quot;Zawawi&quot;,&quot;given&quot;:&quot;Abdullah&quot;,&quot;parse-names&quot;:false,&quot;dropping-particle&quot;:&quot;&quot;,&quot;non-dropping-particle&quot;:&quot;&quot;}],&quot;container-title&quot;:&quot;Al-Muzdahir&quot;,&quot;issued&quot;:{&quot;date-parts&quot;:[[2023]]},&quot;abstract&quot;:&quot;Penelitian ini bertujuan untuk mengetahui pengaruh penerapan etika bisnis islam terhadap kepuasan anggota di Koperasi Sunan Drajat Lamongan Jawa Timur Indonesia. Penelitian ini menggunakan metode kualitatif. lokasi penelitian ini, di lakukan di Koperasi Sunan Drajat Lamongan yang terletak di Desa Banjaranyar, Banjarwati, Kecamatan Paciran, Kabupaten Lamongan. Instrumen yang digunakan dalam metode kualitatif ini adalah dengan pedoman atau metode-metode khusus sehingga dalam pengumpulan data, dapat dengan mudah untuk mengolah datanya, serta agar pekerjaan lebih mudah dan hasilnya lebih baik dalam melakukan pengumpulan data. Penulis menggunakan dua sumber data yaitu : Data primer dan data sekunder. Hasil penelitian ini menunjukkan bahwa, pertama berdasarkan paparan data penelitian dapat diketahui bahwa etika bisnis Islam yang dilakukan oleh Koperasi Syariah Sunan Drajat Lamongan, umumnya telah sesuai dengan etika bisnis Islam yang di ajarkan dalam Islam yang meliputi tidak melakukan riba, keadilan kepada seluruh anggota dan juga tanggung jawab apa yang sudah di amanahkan oleh anggotanya. Kedua, dari penerapan etika bisnis Islam dalam meningkatkan kepuasan nasabah yang diterapkan oleh Koperasi Syariah Sunan Drajat Lamongan selama ini sudah berjalan dengan baik, terbukti dengan adanya beberapa upaya yang diberikan Koperasi Syariah Sunan Drajat dalam Peningkatkan jumlah nasabahnya setiap tahunnya.&quot;,&quot;issue&quot;:&quot;1&quot;,&quot;volume&quot;:&quot;5&quot;,&quot;container-title-short&quot;:&quot;&quot;},&quot;isTemporary&quot;:false}]},{&quot;citationID&quot;:&quot;MENDELEY_CITATION_4e9ca19e-c4af-4d15-8763-dd5bfdc10dfa&quot;,&quot;properties&quot;:{&quot;noteIndex&quot;:0},&quot;isEdited&quot;:false,&quot;manualOverride&quot;:{&quot;isManuallyOverridden&quot;:false,&quot;citeprocText&quot;:&quot;(J. Erly, 2016)&quot;,&quot;manualOverrideText&quot;:&quot;&quot;},&quot;citationTag&quot;:&quot;MENDELEY_CITATION_v3_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&quot;,&quot;citationItems&quot;:[{&quot;id&quot;:&quot;f06d75d0-697b-370e-b616-763c56384b97&quot;,&quot;itemData&quot;:{&quot;type&quot;:&quot;article-journal&quot;,&quot;id&quot;:&quot;f06d75d0-697b-370e-b616-763c56384b97&quot;,&quot;title&quot;:&quot;63 Etika Bisnis Dalam Persepektif Islam&quot;,&quot;author&quot;:[{&quot;family&quot;:&quot;J. Erly&quot;,&quot;given&quot;:&quot;&quot;,&quot;parse-names&quot;:false,&quot;dropping-particle&quot;:&quot;&quot;,&quot;non-dropping-particle&quot;:&quot;&quot;}],&quot;container-title&quot;:&quot;Jurnal Ummul Qura&quot;,&quot;issued&quot;:{&quot;date-parts&quot;:[[2016]]},&quot;abstract&quot;:&quot;Etika bisnis Islam adalah akhlak dalam menjalankan bisnis sesuai dengan nilai- nilai Islam, sehingga dalam melaksanakan bisnisnya tidak perlu ada kekhawatiran, sebab sudah diyakini sebagai sesuatu yang baik dan benar. Nilai etik, moral, susila atau akhlak adalah nilai-nilai yang mendorong manusia menjadi pribadi yang utuh. Seperti kejujuran, kebenaran, keadilan, kemerdekaan, kebahagiaan dan cinta kasih. Apabila nilai etik ini dilaksanakan akan menyempurnakan hakikat manusia seutuhnya. Setiap orang boleh punya seperangkat pengetahuan tentang nilai, tetapi pengetahuan yang mengarahkan dan mengendalikan perilaku orang Islam hanya ada dua yaitu Al-Quran dan hadis sebagai sumber segala nilai dan pedoman dalam setiap sendi kehidupan, termasuk dalam bisnis. Etika atau akhlak mempunyai kedudukan yang sangat penting bagi kehidupan manusia, baik sebagai individu anggota masyarakat maupun anggota suatu bangsa. Kajayaan, kemuliaan umat di muka bumi tergantung akhlak mereka, dan kerusakan di muka bumi tidak lain juga disebabkan oleh kebejatan akhlak manusia itu sendiri. Kehidupan manusia memerlukan moral, tanpa moral kehidupan manusia tidak mungkin berlangsung.&quot;,&quot;issue&quot;:&quot;1&quot;,&quot;volume&quot;:&quot;VII&quot;,&quot;container-title-short&quot;:&quot;&quot;},&quot;isTemporary&quot;:false}]},{&quot;citationID&quot;:&quot;MENDELEY_CITATION_25347888-b33d-45ec-aaba-ade7c679c5a9&quot;,&quot;properties&quot;:{&quot;noteIndex&quot;:0},&quot;isEdited&quot;:false,&quot;manualOverride&quot;:{&quot;isManuallyOverridden&quot;:false,&quot;citeprocText&quot;:&quot;(Ayyub Usamah, 2020)&quot;,&quot;manualOverrideText&quot;:&quot;&quot;},&quot;citationTag&quot;:&quot;MENDELEY_CITATION_v3_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&quot;,&quot;citationItems&quot;:[{&quot;id&quot;:&quot;021b0e13-7126-35e6-8563-c55a03e3337a&quot;,&quot;itemData&quot;:{&quot;type&quot;:&quot;article-journal&quot;,&quot;id&quot;:&quot;021b0e13-7126-35e6-8563-c55a03e3337a&quot;,&quot;title&quot;:&quot;Implementasi Etika Bisnis Islam dalam Standart Operasional Prosedur (SOP Penagihan Murabahah&quot;,&quot;author&quot;:[{&quot;family&quot;:&quot;Ayyub Usamah&quot;,&quot;given&quot;:&quot;&quot;,&quot;parse-names&quot;:false,&quot;dropping-particle&quot;:&quot;&quot;,&quot;non-dropping-particle&quot;:&quot;&quot;}],&quot;container-title&quot;:&quot;WADIAH&quot;,&quot;DOI&quot;:&quot;10.30762/wadiah.v4i1.3079&quot;,&quot;ISSN&quot;:&quot;2599-1515&quot;,&quot;issued&quot;:{&quot;date-parts&quot;:[[2020]]},&quot;abstract&quot;:&quot;Suatu lembaga keuangan syariah harus memperhatikan etika bisnis Islam dalam setiap kegiatannya, setiap bentuk pendanaan maupun penyaluran dana harus menerapkan pola syariah, salah satunya adalah dalam hal penagihan hutang. KSSU Harum Dhaha Kediri memiliki prosedur bagaimana melakukan penagihan dengan memperhatikan etika bisnis Islam. Fokus penelitian pada skripsi ini adalah bagaimana standart operasional prosedur (SOP) dalam penagihan murabahah pada KSSU Harum Dhaha, dan bagaimana pelaksanaan standart operasional prosedur (SOP) penagihan murabahah pada KSSU Harum Dhaha jika ditinjau dari etika bisnis Islam. Sedangkan tujuan penelitian ini adalah untuk mengetahui standart operasional prosedur pada KSSU Harum Dhaha Kediri, serta untuk mengetahui standart operasional penagihan murabahah sudah sesuai dengan etika bisnis Islam.Dalam penelitian ini peneliti menggunakan metodependekatan kualitatif, dan data diperoleh dari hasil wawancara, observasi, dan dokumentasi. Dianalisis dengan menelaah seluruh data yang sudah ada melalui tahap reduksi data, menyajikan data dan menarik kesimpulan.Hasil penelitian ini adalah bahwa pada aplikasinya standart operasional prosedur penagihan murabahah di KSSU Harum Dhaha Kediri dilakukan seperti pada lembaga keuangan syariah pada umumnya, tetapi disesuaikan dengan kondisi koperasi dan karakteristik anggota atau calon anggota. Implementasi etika bisnis Islam dalam standart operasional prosedur penagihan murabahah di KSSU Harum Dhaha Kediri, koperasi sudah menerapkan unsur-unsur penting etika bisnis Islam dalampenagihanmurabahah. Namun ada hal yang tidak masuk didalam standart operasional penagihan murabahah tersebut namun dituangkan di dalam kebijakan. Apabila terjadi kurang lancarnya pembayaran maka pihak Koperasi akan memberikan tangguh waktu memperpanjang jatuh temponya dan mengupayakan membayar pokoknya saja dan mengadakan akad baru.&quot;,&quot;issue&quot;:&quot;1&quot;,&quot;volume&quot;:&quot;4&quot;,&quot;container-title-short&quot;:&quot;&quot;},&quot;isTemporary&quot;:false}]},{&quot;citationID&quot;:&quot;MENDELEY_CITATION_2cea6f70-b782-4b7f-ad9b-0d13b3d34e9f&quot;,&quot;properties&quot;:{&quot;noteIndex&quot;:0},&quot;isEdited&quot;:false,&quot;manualOverride&quot;:{&quot;isManuallyOverridden&quot;:false,&quot;citeprocText&quot;:&quot;(Anwar &amp;#38; Rozi Anti, 2023)&quot;,&quot;manualOverrideText&quot;:&quot;&quot;},&quot;citationTag&quot;:&quot;MENDELEY_CITATION_v3_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&quot;,&quot;citationItems&quot;:[{&quot;id&quot;:&quot;0bd3c7bf-3c32-3840-b9e9-a25efaac4e98&quot;,&quot;itemData&quot;:{&quot;type&quot;:&quot;article-journal&quot;,&quot;id&quot;:&quot;0bd3c7bf-3c32-3840-b9e9-a25efaac4e98&quot;,&quot;title&quot;:&quot;PENGELOLAAN DAN PENGEMBANGAN BISNIS PERCETAKAN PADA RUMAHGRAFIKA PEKALONGAN DALAM PERSPEKTIF ETIKA BISNIS ISLAM&quot;,&quot;author&quot;:[{&quot;family&quot;:&quot;Anwar&quot;,&quot;given&quot;:&quot;Khairul&quot;,&quot;parse-names&quot;:false,&quot;dropping-particle&quot;:&quot;&quot;,&quot;non-dropping-particle&quot;:&quot;&quot;},{&quot;family&quot;:&quot;Rozi Anti&quot;,&quot;given&quot;:&quot;Afidah&quot;,&quot;parse-names&quot;:false,&quot;dropping-particle&quot;:&quot;&quot;,&quot;non-dropping-particle&quot;:&quot;&quot;}],&quot;container-title&quot;:&quot;Manis: Jurnal Manajemen dan Bisnis&quot;,&quot;DOI&quot;:&quot;10.30598/manis.6.2.81-90&quot;,&quot;ISSN&quot;:&quot;2597-7830&quot;,&quot;issued&quot;:{&quot;date-parts&quot;:[[2023]]},&quot;abstract&quot;:&quot;Tujuan penelitian ini adalah untuk mengetahui bagaimana pengelolaan dan pengembangan bisnis percetakan Rumah Grafika Pekalongan dalam perspektif etika bisnis Islam.  Penelitian ini menggunakan jenis penelitian lapangan dengan pendekatan kualitatif. Sumber data dibagi menjadi dua, primer dan sekunder. Data primer digali dari wawancara dengan owner Rumah Grafika Pekalongan yakni bapak Masykur, sedangkan data sekunder diambil dari artikel, jurnal, tesis, buku yang masih terkait dengan topik penelitian. Metode pengumpulan data dilakukan dengan wawancara, observasi, dan dokumentasi. Sedangkan analisis data meliputi tiga kegiatan yakni reduksi data, pemaparan data, dan penarikan kesimpulan. Hasil penelitian menunjukkan bahwa Rumah Grafika Pekalongan dikelola dengan baik dan dikembangkan dengan mengikuti kebutuhan pasar. Penulis menganalisis pengelolaan Rumah Grafika Pekalongan ini dari segi pengelolaan perusahaan, pengelolaan sumber daya manusia, dan pengelolaan pemasaran. Pengelolaan bisnis yang dijalankan secara umum sudah sesuai dengan prinsip etika bisnis Islam yakni kesatuan, keseimbangan, kehendak bebas, tanggung jawab dan kebenaran. Selain itu pemaparan pada artikel ini juga dilengkapi dengan analisis SWOT sebagai dasar untuk melihat bagaimana pengembangan bisnis percetakan yang terjadi.\r  &quot;,&quot;issue&quot;:&quot;2&quot;,&quot;volume&quot;:&quot;6&quot;,&quot;container-title-short&quot;:&quot;&quot;},&quot;isTemporary&quot;:false}]},{&quot;citationID&quot;:&quot;MENDELEY_CITATION_ab7dc2bc-a2e9-49c3-b8dd-34901042fcd8&quot;,&quot;properties&quot;:{&quot;noteIndex&quot;:0},&quot;isEdited&quot;:false,&quot;manualOverride&quot;:{&quot;isManuallyOverridden&quot;:false,&quot;citeprocText&quot;:&quot;(Tito Nur Mustika, 2023)&quot;,&quot;manualOverrideText&quot;:&quot;&quot;},&quot;citationTag&quot;:&quot;MENDELEY_CITATION_v3_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&quot;,&quot;citationItems&quot;:[{&quot;id&quot;:&quot;41e1b1c0-8375-3837-af7a-f1de82fb9ad2&quot;,&quot;itemData&quot;:{&quot;type&quot;:&quot;article-journal&quot;,&quot;id&quot;:&quot;41e1b1c0-8375-3837-af7a-f1de82fb9ad2&quot;,&quot;title&quot;:&quot;ETIKA BISNIS ISLAM DALAM TRANSAKSI KEUANGAN MENGGUNAKAN APLIKASI MOBILE BANKING/ M - BANKING&quot;,&quot;author&quot;:[{&quot;family&quot;:&quot;Tito Nur Mustika&quot;,&quot;given&quot;:&quot;&quot;,&quot;parse-names&quot;:false,&quot;dropping-particle&quot;:&quot;&quot;,&quot;non-dropping-particle&quot;:&quot;&quot;}],&quot;container-title&quot;:&quot;Al-Maqashid: Journal of Economics and Islamic Business&quot;,&quot;DOI&quot;:&quot;10.55352/maqashid.v3i1.272&quot;,&quot;ISSN&quot;:&quot;2775-8931&quot;,&quot;issued&quot;:{&quot;date-parts&quot;:[[2023]]},&quot;abstract&quot;:&quot;Teknologi berkembang sangat pesat sehingga\r mendorong umat islam juga\r ikut beradaptasi mengikuti teknologi yang terkini. Salah satunya yaitu transaksi\r keuangan pembayaran non tunai atau cashless. Mobile\r -\r Banking adalah suatu layanan\r yang mempermudah nasabah atau pengguna dalam melakukan transaksi no\r n tunai\r melalui Smartphone. Dengan layanan yang dapat diakses 24 Jam dan didukung\r jaringan internet, maka nasabah mendapat kemudahan dan kenyamanan dalam\r bertransaksi keuangan dimanapun dan kapanpun dengan menggunakan aplikasi M\r -\r Banking. Dengan begitu pula\r , umat islam diharapkan dapat menghindari hutang atau\r penundaan bayar dalam suatu transaksi dan tetap dalam etika bisnis islam. Sehingga,\r dalam melaksanakan bisnisnya, nasabah tidak perlu ada kekhawatiran. Prinsip Ijarah\r adalah prinsip yang dipakai oleh ap\r likasi M\r -\r Banking. Sehingga, bank boleh\r mengenakan biaya jasa/ fee / Ujrah kepada Pemilik rekening atas pemanfaatan jasa\r dan layanan M\r -\r Banking. Dalam segi transaksi, M\r -\r Banking boleh dipakai untuk\r transaksi bisnis yang baik zat maupun sistem dan prosedur per\r olehan keuntungannya\r tidak dilarang oleh ajaran agama Islam\r .&quot;,&quot;issue&quot;:&quot;1&quot;,&quot;volume&quot;:&quot;3&quot;,&quot;container-title-short&quot;:&quot;&quot;},&quot;isTemporary&quot;:false}]},{&quot;citationID&quot;:&quot;MENDELEY_CITATION_818ab20d-e377-4be7-b818-7f3c711adbd9&quot;,&quot;properties&quot;:{&quot;noteIndex&quot;:0},&quot;isEdited&quot;:false,&quot;manualOverride&quot;:{&quot;isManuallyOverridden&quot;:false,&quot;citeprocText&quot;:&quot;(Arya Wahyu Pradana &amp;#38; Ridho Rokamah, 2023)&quot;,&quot;manualOverrideText&quot;:&quot;&quot;},&quot;citationTag&quot;:&quot;MENDELEY_CITATION_v3_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&quot;,&quot;citationItems&quot;:[{&quot;id&quot;:&quot;90d37686-570b-3544-a23e-f1baa71599bf&quot;,&quot;itemData&quot;:{&quot;type&quot;:&quot;article-journal&quot;,&quot;id&quot;:&quot;90d37686-570b-3544-a23e-f1baa71599bf&quot;,&quot;title&quot;:&quot;Jual Beli Online Pada Marketplace Shopee Dalam Tinjauan Etika Bisnis Islam&quot;,&quot;author&quot;:[{&quot;family&quot;:&quot;Arya Wahyu Pradana&quot;,&quot;given&quot;:&quot;&quot;,&quot;parse-names&quot;:false,&quot;dropping-particle&quot;:&quot;&quot;,&quot;non-dropping-particle&quot;:&quot;&quot;},{&quot;family&quot;:&quot;Ridho Rokamah&quot;,&quot;given&quot;:&quot;&quot;,&quot;parse-names&quot;:false,&quot;dropping-particle&quot;:&quot;&quot;,&quot;non-dropping-particle&quot;:&quot;&quot;}],&quot;container-title&quot;:&quot;Niqosiya: Journal of Economics and Business Research&quot;,&quot;DOI&quot;:&quot;10.21154/niqosiya.v3i2.2084&quot;,&quot;ISSN&quot;:&quot;2798-6373&quot;,&quot;issued&quot;:{&quot;date-parts&quot;:[[2023]]},&quot;abstract&quot;:&quot;Economic activity is very closely related to a transaction activity, this is inseparable from an economic concept, namely to fulfill the necessities of life for oneself, for the welfare of the family, and also to help other people around us. Basically online buying and selling sites are buying and selling transactions, which are categorized in the form of modern buying and selling because in practice they apply a technology. Doing business in the view of Islamic business ethics in buying and selling online, sellers are required to always pay attention to ethics in their business, between being kind, speech and actions must be consistent. They are also required to always keep promises, be punctual, not hesitate to admit weaknesses and shortcomings, always maintain the quality of the goods sold, and must not lie and cheat. The purpose of this study was to find out about the implementation of online buying and selling on the marketplace shopee when viewed from Islamic business ethics. This study uses descriptive qualitative research methods by conducting interviews, observation, and documentation. The results of this study say that buying and selling online at the shopee marketplace has done well in implementing the principles of Islamic business ethics, even though understanding related to the principles of Islamic business ethics is still lacking, they are able to do it in their own way and in their own language.&quot;,&quot;issue&quot;:&quot;2&quot;,&quot;volume&quot;:&quot;3&quot;,&quot;container-title-short&quot;:&quot;&quot;},&quot;isTemporary&quot;:false}]},{&quot;citationID&quot;:&quot;MENDELEY_CITATION_1990edff-6128-45ba-adac-1d2c88dcaaae&quot;,&quot;properties&quot;:{&quot;noteIndex&quot;:0},&quot;isEdited&quot;:false,&quot;manualOverride&quot;:{&quot;isManuallyOverridden&quot;:false,&quot;citeprocText&quot;:&quot;(Syakira Rusda &amp;#38; Eprianti, 2022)&quot;,&quot;manualOverrideText&quot;:&quot;&quot;},&quot;citationTag&quot;:&quot;MENDELEY_CITATION_v3_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&quot;,&quot;citationItems&quot;:[{&quot;id&quot;:&quot;38d7e809-d3c3-3901-9aa5-ee5faee29228&quot;,&quot;itemData&quot;:{&quot;type&quot;:&quot;article-journal&quot;,&quot;id&quot;:&quot;38d7e809-d3c3-3901-9aa5-ee5faee29228&quot;,&quot;title&quot;:&quot;Tinjauan Etika Bisnis Dalam Islam Pada Brand Equity ( Studi Kasus Mc_Shop)&quot;,&quot;author&quot;:[{&quot;family&quot;:&quot;Syakira Rusda&quot;,&quot;given&quot;:&quot;Firyal&quot;,&quot;parse-names&quot;:false,&quot;dropping-particle&quot;:&quot;&quot;,&quot;non-dropping-particle&quot;:&quot;&quot;},{&quot;family&quot;:&quot;Eprianti&quot;,&quot;given&quot;:&quot;Nanik&quot;,&quot;parse-names&quot;:false,&quot;dropping-particle&quot;:&quot;&quot;,&quot;non-dropping-particle&quot;:&quot;&quot;}],&quot;container-title&quot;:&quot;Bandung Conference Series: Sharia Economic Law&quot;,&quot;DOI&quot;:&quot;10.29313/bcssel.v2i2.2911&quot;,&quot;issued&quot;:{&quot;date-parts&quot;:[[2022]]},&quot;abstract&quot;:&quot;Abstract. Islamic business ethics is a moral in running a business in accordance with Islamic values. In running a business, you must apply the principles that exist in Islamic business ethics. Mc_Shop is one of the online shops engaged in women's clothing. However, in Mc_Shop there are things that deviate from Islamic business ethics, namely not carrying out the principles of truth and balance. And Mc_Shop also did not apply brand equity to his business.This study aims to determine the application of Islamic business ethics in Mc_Shop and to find out the brand equity of Mc_Shop in Islamic business ethics. This type of research uses qualitative feld research (field research), the data sources carried out in this study are primary and secondary data sources, and the data collection techniques used are interviews and documentation. The data results are analyzed in three steps, namely data reduction, data presentation and conclusion making.Based on the research conducted, the result was obtained that Mc_Shop did not apply the principles of balance and truth. Mc_Shop does not provide information related to the product photos used, Mc_Shop uses product photos belonging to others without permission, and Mc_Shop does not apply brand equity well in their business because they use photos of other people's products without permission. Therefore, Mc_Shop do not carry out the principles and brand equity in accordance with Islamic business ethics.\r Keywords: Islamic Business Ethics, Brand Equity\r Abstrak. Etika bisnis Islam merupakan akhlak dalam menjalankan bisnis yang sesuai dengan nilai-nilai Islam. Dalam menjalankan bisnis harus mengaplikasikan prinsip-prinsip yang ada pada etika bisnis Islam. Mc_Shop merupakan salah satu online shop yang bergerak di bidang pakaian wanita. Namun pada Mc_Shop terdapat hal-hal yang menyimpang dari etika bisnis Islam yaitu tidak menjalankan prinsip kebenaran dan keseimbangan. Dan Mc_Shop juga tidak mengaplikasikan brand equity pada bisnisnya tersebut. Penelitian ini bertujuan untuk mengetahui penerapan etika bisnis Islam pada Mc_Shop dan untuk mengetahui brand equity Mc_Shop dalam etika bisnis Islam. Jenis penelitian ini menggunakan penelitian kualitatif feld research (penelitian lapangan), sumber data yang dilakukan dalam penelitian ini yaitu sumber data primer dan sekunder, serta teknik pengumpulan data yang digunakan adalah wawancara dan dokumentasi. Hasil data di analisis dengan tiga langkah yaitu reduksi data, penyajian data dan pengambilan kesimpulan.\r  Berdasarkan penelitian yang dilakukan, diperoleh hasil bahwa Mc_Shop tidak menerapkan prinsip keseimbangan dan kebenaran. Mc_Shop tidak memberikan informasi terkait foto produk yang digunakan, Mc_Shop menggunakan foto produk milik orang lain tanpa izin, Dan Mc_Shop tidak mengaplikasikan brand equity dengan baik dalam bisnisnya karena menggunakan foto produk milik orang lain tanpa izin. Maka dari itu Mc_Shop tidak menjalankan prinsip-prinsip dan brand equity sesuai dengan etika bisnis Islam.\r  \r Kata kunci: Etika Bisnis Islam , Brand Equity&quot;,&quot;issue&quot;:&quot;2&quot;,&quot;volume&quot;:&quot;2&quot;,&quot;container-title-short&quot;:&quot;&quot;},&quot;isTemporary&quot;:false}]},{&quot;citationID&quot;:&quot;MENDELEY_CITATION_f6f58892-5151-4029-8d19-eb54a1120751&quot;,&quot;properties&quot;:{&quot;noteIndex&quot;:0},&quot;isEdited&quot;:false,&quot;manualOverride&quot;:{&quot;isManuallyOverridden&quot;:false,&quot;citeprocText&quot;:&quot;(Cahyono, 2020)&quot;,&quot;manualOverrideText&quot;:&quot;&quot;},&quot;citationTag&quot;:&quot;MENDELEY_CITATION_v3_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&quot;,&quot;citationItems&quot;:[{&quot;id&quot;:&quot;8ba03a13-684b-3aa4-9368-5aa066163c72&quot;,&quot;itemData&quot;:{&quot;type&quot;:&quot;article-journal&quot;,&quot;id&quot;:&quot;8ba03a13-684b-3aa4-9368-5aa066163c72&quot;,&quot;title&quot;:&quot;Konsep Pasar Syariah Dalam Perspektif Etika Bisnis Islam&quot;,&quot;author&quot;:[{&quot;family&quot;:&quot;Cahyono&quot;,&quot;given&quot;:&quot;Heru&quot;,&quot;parse-names&quot;:false,&quot;dropping-particle&quot;:&quot;&quot;,&quot;non-dropping-particle&quot;:&quot;&quot;}],&quot;container-title&quot;:&quot;Ecobankers : Journal of Economy and Banking&quot;,&quot;DOI&quot;:&quot;10.47453/ecobankers.v1i2.171&quot;,&quot;issued&quot;:{&quot;date-parts&quot;:[[2020]]},&quot;abstract&quot;:&quot;The purpose of this paper is to provide an overview of the concept of the Islamic market within the scope of Islamic Business Ethics. The Islamic market is a meeting place between sellers and buyers to make transactions for goods and services under Islamic law which includes the fields of aqidah, morality, and amaliyah. The things that are prohibited in trading transactions on the market according to Islamic Business Ethics are transactions in the substance haram category (haram li-zatihi) and the Haram category other than the substance (haram li-gairihi).\r Abstrak\r Tujuan tulisan ini adalah untuk memberikan gambaran tentang konsep pasar syariah dalam ruang lingkup Etika Bisnis Islam. Pasar syariah adalah tempat bertemunya antara penjual dan pembeli untuk melakukan transaksi atas barang dan jasa sesuai dengan syariat Islam yang meliputi bidang aqidah, akhlaq dan amaliyyah. Hal-hal yang dilarang dalam transaksi perdagangan di pasar menurut Etika Bisnis Islam adalah transaksi dalam kategori haram zatnya (haram li-zatihi) dan kategori Haram selain zatnya (haram li gairihi).\r  \r  &quot;,&quot;issue&quot;:&quot;2&quot;,&quot;volume&quot;:&quot;1&quot;,&quot;container-title-short&quot;:&quot;&quot;},&quot;isTemporary&quot;:false}]},{&quot;citationID&quot;:&quot;MENDELEY_CITATION_178bc58a-0beb-4af3-a11c-744f5ab5c359&quot;,&quot;properties&quot;:{&quot;noteIndex&quot;:0},&quot;isEdited&quot;:false,&quot;manualOverride&quot;:{&quot;isManuallyOverridden&quot;:false,&quot;citeprocText&quot;:&quot;(Wulandari &amp;#38; Djakfar, 2022)&quot;,&quot;manualOverrideText&quot;:&quot;&quot;},&quot;citationTag&quot;:&quot;MENDELEY_CITATION_v3_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&quot;,&quot;citationItems&quot;:[{&quot;id&quot;:&quot;0a9e1e82-01ca-3b1e-a192-d13cd2a6eaa8&quot;,&quot;itemData&quot;:{&quot;type&quot;:&quot;article-journal&quot;,&quot;id&quot;:&quot;0a9e1e82-01ca-3b1e-a192-d13cd2a6eaa8&quot;,&quot;title&quot;:&quot;Etika Bisnis Islam Dalam Upaya Pengembangan Ekonomi Sektor Industri Halal&quot;,&quot;author&quot;:[{&quot;family&quot;:&quot;Wulandari&quot;,&quot;given&quot;:&quot;Efriza Pahlevi&quot;,&quot;parse-names&quot;:false,&quot;dropping-particle&quot;:&quot;&quot;,&quot;non-dropping-particle&quot;:&quot;&quot;},{&quot;family&quot;:&quot;Djakfar&quot;,&quot;given&quot;:&quot;Muhammad&quot;,&quot;parse-names&quot;:false,&quot;dropping-particle&quot;:&quot;&quot;,&quot;non-dropping-particle&quot;:&quot;&quot;}],&quot;container-title&quot;:&quot;Ekonomi Syariah Pelita Bangsa&quot;,&quot;ISSN&quot;:&quot;2745-7621&quot;,&quot;issued&quot;:{&quot;date-parts&quot;:[[2022]]},&quot;abstract&quot;:&quot;Indonesia memiliki potensi besar dalam pengembangan industri halal, karena banyaknya penduduk muslim yang ada di Indonesia. Industri halal dalam rangka pengembangan ekonomi syariah harus mengutamakan aspek hukum dan etika yakni harus menerapkan prinsip-prinsip hukum dan etika bisnis yang Islami. Sedikit dari pedagang yang menggunakan atau menerapkan praktik etika bisnis secara Islam dan belum semuanya faham dengan etika bisnis secara Islam. Sehingga perlu adanya tindakan tentang bagaimana etika bisnis yang dijalankan dengan syariat Islam agar dapat menjadikan gambaran tentang perkembangan ekonomi sektor industri halal dan bidang mana saja yang mampu menjadi kekuatan industri halal di Indonesia. Metode penelitian yang digunakan adalah kajian literatur. Hasil penelitian menjelaskan bahwa dalam upaya pengembangan industri halal, etika bisnis sangat diperlukan karena berkaitan dengan perilaku bisnis diantaranya etika dalam produksi barang atau jasa, pemasaran produk, etika dalam legalitas bisnisnya, etika dalam menggunakan modal, dan etika dalam memanfaatkan sumberdaya manusia. Industri produk halal akan lebih mampu bersaing dengan menerapkan etika bisnis Islam dengan kelima aspek tersebut.&quot;,&quot;issue&quot;:&quot;02&quot;,&quot;volume&quot;:&quot;07&quot;,&quot;container-title-short&quot;:&quot;&quot;},&quot;isTemporary&quot;:false}]},{&quot;citationID&quot;:&quot;MENDELEY_CITATION_a465f292-f5b8-4a6c-ae01-8166c13bc33b&quot;,&quot;properties&quot;:{&quot;noteIndex&quot;:0},&quot;isEdited&quot;:false,&quot;manualOverride&quot;:{&quot;isManuallyOverridden&quot;:false,&quot;citeprocText&quot;:&quot;(Safira &amp;#38; Priyatno, 2023)&quot;,&quot;manualOverrideText&quot;:&quot;&quot;},&quot;citationTag&quot;:&quot;MENDELEY_CITATION_v3_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&quot;,&quot;citationItems&quot;:[{&quot;id&quot;:&quot;41f4e97a-981e-3058-bbd7-fc37dcec374a&quot;,&quot;itemData&quot;:{&quot;type&quot;:&quot;article-journal&quot;,&quot;id&quot;:&quot;41f4e97a-981e-3058-bbd7-fc37dcec374a&quot;,&quot;title&quot;:&quot;Analisis Transaksi Jual Beli Mystery Box di E- Commerce Shopee dalam Tinjauan Etika Bisnis Islam&quot;,&quot;author&quot;:[{&quot;family&quot;:&quot;Safira&quot;,&quot;given&quot;:&quot;Tasya&quot;,&quot;parse-names&quot;:false,&quot;dropping-particle&quot;:&quot;&quot;,&quot;non-dropping-particle&quot;:&quot;&quot;},{&quot;family&quot;:&quot;Priyatno&quot;,&quot;given&quot;:&quot;Prima Dwi&quot;,&quot;parse-names&quot;:false,&quot;dropping-particle&quot;:&quot;&quot;,&quot;non-dropping-particle&quot;:&quot;&quot;}],&quot;container-title&quot;:&quot;Islamic Economics and Business Review&quot;,&quot;issued&quot;:{&quot;date-parts&quot;:[[2023]]},&quot;abstract&quot;:&quot;… Objek pada penelitian ini yakni etika bisnis Islam dalam transaksi jual beli online mystery box. Sedangkan subjek penelitiannya yaitu 5 penjual mystery box di shopee dan 5 pembeli …&quot;,&quot;issue&quot;:&quot;2&quot;,&quot;volume&quot;:&quot;1&quot;,&quot;container-title-short&quot;:&quot;&quot;},&quot;isTemporary&quot;:false}]},{&quot;citationID&quot;:&quot;MENDELEY_CITATION_678a6a1d-fe8a-4c7b-8028-7670b167c040&quot;,&quot;properties&quot;:{&quot;noteIndex&quot;:0},&quot;isEdited&quot;:false,&quot;manualOverride&quot;:{&quot;isManuallyOverridden&quot;:false,&quot;citeprocText&quot;:&quot;(Bukido et al., 2022)&quot;,&quot;manualOverrideText&quot;:&quot;&quot;},&quot;citationTag&quot;:&quot;MENDELEY_CITATION_v3_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&quot;,&quot;citationItems&quot;:[{&quot;id&quot;:&quot;36a43ed7-52b2-3074-afc4-6d53293c6d2d&quot;,&quot;itemData&quot;:{&quot;type&quot;:&quot;article-journal&quot;,&quot;id&quot;:&quot;36a43ed7-52b2-3074-afc4-6d53293c6d2d&quot;,&quot;title&quot;:&quot;Etika Bisnis Islam dalam Perilaku Bisnis Pedagang Muslim Makassar Kota Manado&quot;,&quot;author&quot;:[{&quot;family&quot;:&quot;Bukido&quot;,&quot;given&quot;:&quot;Rosdalina&quot;,&quot;parse-names&quot;:false,&quot;dropping-particle&quot;:&quot;&quot;,&quot;non-dropping-particle&quot;:&quot;&quot;},{&quot;family&quot;:&quot;Mampa&quot;,&quot;given&quot;:&quot;Adila Afifah&quot;,&quot;parse-names&quot;:false,&quot;dropping-particle&quot;:&quot;&quot;,&quot;non-dropping-particle&quot;:&quot;&quot;},{&quot;family&quot;:&quot;Jamal&quot;,&quot;given&quot;:&quot;Ridwan&quot;,&quot;parse-names&quot;:false,&quot;dropping-particle&quot;:&quot;&quot;,&quot;non-dropping-particle&quot;:&quot;&quot;}],&quot;container-title&quot;:&quot;Maqrizi: Journal of Economics and Islamic Economics&quot;,&quot;DOI&quot;:&quot;10.30984/maqrizi.v2i2.354&quot;,&quot;ISSN&quot;:&quot;2809-073X&quot;,&quot;issued&quot;:{&quot;date-parts&quot;:[[2022]]},&quot;abstract&quot;:&quot;Penelitian ini bertujuan untuk menganalisa wawasan pedagang Makassar di pasar 45 Manado tentang perilaku bisnis pedagang di pasar 45 dan etika bisnis Islam dengan metode kualitatif. Etika adalah salah satu tindakan yang penting dalam diri maupun dalam berdagang atau berbisnis jika di terapkan dan dipahami dengan baik dan benar. Etika bisnis Islam sebenarnya telah di ajarkan oleh Nabi Muhammad SAW pada manusia saat sedang berdagang. Itulah mengapa etika itu penting dalam bisnis dan dalam hal keseharian. Sifat Nabi yang memiliki karakter dalam berdagang memiliki sifat shidiq, amanah, fathanah, tabligh dan istiqomah. Islam tidak melarang untuk mencari keuntungan sebanyak-banyaknya dengan cara yang halal, dalam Al-Qur’an telah diperingati tentang mencari keuntungan yang baik dan jauh dari riba. Para pedagang Makassar di pasar 45 secara tidak langsung telah menerapkan etika bisnis Islam.&quot;,&quot;issue&quot;:&quot;2&quot;,&quot;volume&quot;:&quot;2&quot;,&quot;container-title-short&quot;:&quot;&quot;},&quot;isTemporary&quot;:false}]},{&quot;citationID&quot;:&quot;MENDELEY_CITATION_b9c19008-2e87-4c77-94fc-17c2f50c0a35&quot;,&quot;properties&quot;:{&quot;noteIndex&quot;:0},&quot;isEdited&quot;:false,&quot;manualOverride&quot;:{&quot;isManuallyOverridden&quot;:false,&quot;citeprocText&quot;:&quot;(Andini, 2017)&quot;,&quot;manualOverrideText&quot;:&quot;&quot;},&quot;citationTag&quot;:&quot;MENDELEY_CITATION_v3_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&quot;,&quot;citationItems&quot;:[{&quot;id&quot;:&quot;d5e34411-b66f-366f-a562-063a782fcfc5&quot;,&quot;itemData&quot;:{&quot;type&quot;:&quot;article-journal&quot;,&quot;id&quot;:&quot;d5e34411-b66f-366f-a562-063a782fcfc5&quot;,&quot;title&quot;:&quot;ETIKA DAN MORAL BISNIS ISLAM DALAM PENINGKATANPERFORMA PERUSAHAAN&quot;,&quot;author&quot;:[{&quot;family&quot;:&quot;Andini&quot;,&quot;given&quot;:&quot;Yayu&quot;,&quot;parse-names&quot;:false,&quot;dropping-particle&quot;:&quot;&quot;,&quot;non-dropping-particle&quot;:&quot;&quot;}],&quot;container-title&quot;:&quot;Referensi : Jurnal Ilmu Manajemen dan Akuntansi&quot;,&quot;DOI&quot;:&quot;10.33366/ref.v4i1.511&quot;,&quot;ISSN&quot;:&quot;2089-0532&quot;,&quot;issued&quot;:{&quot;date-parts&quot;:[[2017]]},&quot;abstract&quot;:&quot;Dalam melaksanakan pembangunan yang baik, Sumber daya Manusia yang kompenten\r menjadi salah satu kunci keberhasilannya. Dewasa ini, pandangan mengenai peningkatan\r sumber daya manusia banyak di sumbarkan oleh para ahli. Lepas dari manajemen yang telah\r ada nilai etika, menjadi salah satu factor penting peningkatan sumber daya manusia.etika bisnis\r dewasa ini mulai disoroti sebagai bagian dalam pelaksanaan aktivitas ekonomi. Setiap entitas\r bisnis mana pun, melakukan berbagai hal dalam peningkatan kualitas sumber daya yang\r mereka miliki. Dalam kajian etika bisnis islam, dalam peningkatan performa perusahaan etika\r dan moral islam perlu di tegaskan. Dimana dalam menjalankan bisnis secara syari, tidak hanya\r laba yang diraih namun juga kemaslahatan atau dalam kata lain kebermanfaatan bagi sesam.\r Islam sangat menjunjung tinggi prikemanusaan sehingga terdapat banyak ayat yang mengatur\r bagai mana habluminanas atau kehidupan bermasyarakat dijalankan sebagai makhluk ciptaan-\r Nya.&quot;,&quot;issue&quot;:&quot;1&quot;,&quot;volume&quot;:&quot;4&quot;,&quot;container-title-short&quot;:&quot;&quot;},&quot;isTemporary&quot;:false}]},{&quot;citationID&quot;:&quot;MENDELEY_CITATION_0a850398-af5f-45bb-8870-76ea71173844&quot;,&quot;properties&quot;:{&quot;noteIndex&quot;:0},&quot;isEdited&quot;:false,&quot;manualOverride&quot;:{&quot;isManuallyOverridden&quot;:false,&quot;citeprocText&quot;:&quot;(Rafki et al., 2022)&quot;,&quot;manualOverrideText&quot;:&quot;&quot;},&quot;citationTag&quot;:&quot;MENDELEY_CITATION_v3_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&quot;,&quot;citationItems&quot;:[{&quot;id&quot;:&quot;33779f55-69f6-3ee8-9683-2556b23bc56d&quot;,&quot;itemData&quot;:{&quot;type&quot;:&quot;article-journal&quot;,&quot;id&quot;:&quot;33779f55-69f6-3ee8-9683-2556b23bc56d&quot;,&quot;title&quot;:&quot;Peran Etika Bisnis Islam dalam Meningkatkan Kepercayaan dan Repeat Order Konsumen&quot;,&quot;author&quot;:[{&quot;family&quot;:&quot;Rafki&quot;,&quot;given&quot;:&quot;Mirna&quot;,&quot;parse-names&quot;:false,&quot;dropping-particle&quot;:&quot;&quot;,&quot;non-dropping-particle&quot;:&quot;&quot;},{&quot;family&quot;:&quot;Parakkasi&quot;,&quot;given&quot;:&quot;Idris&quot;,&quot;parse-names&quot;:false,&quot;dropping-particle&quot;:&quot;&quot;,&quot;non-dropping-particle&quot;:&quot;&quot;},{&quot;family&quot;:&quot;Sirajuddin&quot;,&quot;given&quot;:&quot;Sirajuddin&quot;,&quot;parse-names&quot;:false,&quot;dropping-particle&quot;:&quot;&quot;,&quot;non-dropping-particle&quot;:&quot;&quot;}],&quot;container-title&quot;:&quot;Journal of Islamic Economics and Finance Studies&quot;,&quot;DOI&quot;:&quot;10.47700/jiefes.v3i2.4868&quot;,&quot;ISSN&quot;:&quot;2723-6730&quot;,&quot;issued&quot;:{&quot;date-parts&quot;:[[2022]]},&quot;abstract&quot;:&quot;The rapid development of business and technology has had a positive impact on the business world so that attention to consumer trust and repeat orders is an important thing that must be considered. The purpose of this study is to analyze the role of Islamic business ethics in increasing consumer confidence and the implications for increasing consumer repeat orders. This study uses a qualitative method with a type of phenomenological research. The data sources used are primary and secondary data. Primary data was obtained through observation and direct interviews with 14 informants while secondary data was obtained from relevant literature. The research results show that CV. Sibuh Soppeng Regency focuses its operations on two things, namely service and marketing by implementing Islamic business ethics. Several indicators are used in building consumer trust such as good service, honesty, keeping promises, being responsible for consumers, and working on time which has implications for repeat orders from these consumers. Perkembangan bisnis dan teknologi yang semakin pesat membawa dampak positif dalam dunia bisnis sehingga perhatian terhadap kepercayaan dan repeat order konsumen menjadi hal penting yang harus diperhatikan. Tujuan dari penelitian ini adalah untuk menganalisis peran etika bisnis Islam dalam meningkatkan kepercayaan konsumen serta implikasinya terhadap peningkatan repeat order konsumen. Penelitian ini menggunakan metode kualitatif dengan jenis penelitian fenomenologi. Sumber data yang digunakan yaitu data primer dan sekunder. Data primer diperoleh melalui observasi dan wawancara langsung dengan 14 informan sedangkan data sekunder didapat dari literatur yang relevan. Hasil Penelitian menunjukkan bahwa CV. Sibuh Kabupaten Soppeng memfokuskan operasionalnya pada dua hal yaitu pelayanan dan pemasaran dengan mengimplementasikan etika bisnis Islam. Beberapa indikator digunakan dalam membangun kepercayaan konsumen seperti pelayanan yang baik, kejujuran, menepati janji, bertanggung jawab terhadap konsumen, serta bekerja tepat waktu yang berimplikasi terhadap repeat order dari konsumen tersebut. &quot;,&quot;issue&quot;:&quot;2&quot;,&quot;volume&quot;:&quot;3&quot;,&quot;container-title-short&quot;:&quot;&quot;},&quot;isTemporary&quot;:false}]},{&quot;citationID&quot;:&quot;MENDELEY_CITATION_72de912c-95cf-407f-81e0-c0334bf2a375&quot;,&quot;properties&quot;:{&quot;noteIndex&quot;:0},&quot;isEdited&quot;:false,&quot;manualOverride&quot;:{&quot;isManuallyOverridden&quot;:false,&quot;citeprocText&quot;:&quot;(Ulfah &amp;#38; Arsal, 2022)&quot;,&quot;manualOverrideText&quot;:&quot;&quot;},&quot;citationTag&quot;:&quot;MENDELEY_CITATION_v3_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&quot;,&quot;citationItems&quot;:[{&quot;id&quot;:&quot;680179c9-34de-3a0e-8741-4dfa6c392047&quot;,&quot;itemData&quot;:{&quot;type&quot;:&quot;article-journal&quot;,&quot;id&quot;:&quot;680179c9-34de-3a0e-8741-4dfa6c392047&quot;,&quot;title&quot;:&quot;Etika Bisnis Islam: Dapat Direalisasikan atau Hanya Sebatas Teori ?&quot;,&quot;author&quot;:[{&quot;family&quot;:&quot;Ulfah&quot;,&quot;given&quot;:&quot;Khalishah&quot;,&quot;parse-names&quot;:false,&quot;dropping-particle&quot;:&quot;&quot;,&quot;non-dropping-particle&quot;:&quot;&quot;},{&quot;family&quot;:&quot;Arsal&quot;,&quot;given&quot;:&quot;Muryani&quot;,&quot;parse-names&quot;:false,&quot;dropping-particle&quot;:&quot;&quot;,&quot;non-dropping-particle&quot;:&quot;&quot;}],&quot;container-title&quot;:&quot;Jurnal Ekonomi Bisnis, Manajemen dan Akuntansi (JEBMA)&quot;,&quot;DOI&quot;:&quot;10.47709/jebma.v2i3.1823&quot;,&quot;issued&quot;:{&quot;date-parts&quot;:[[2022]]},&quot;abstract&quot;:&quot;Abstrak:\r Latar belakang: Etika bisnis Islam merupakan faktor fundamental yang mengatur mengenai moral dan tindakan yang sesuai dengan Al-Quran dan Hadis yang harus dilakukan dalam berbisnis. Penelitian ini bertujuan untuk mengetahui praktek etika bisnis Islam dalam aktivitas bisnis apakah dapat diterapkan atau hanya pada tataran teori saja\r Metode: Pendekatan yang digunakan dalam penelitian adalah kualitatif deskriptif, dan data dikumpulkan dengan menelusuri dokumen dan hasil penelitian terdahulu mengenai praktek dan implementasi etika bisnis Islam dalam kegiatan bisnis.\r Hasil: Hasil penelitian mendapati pada umumnya perilaku yang digunakan berbisnis belum sesuai dengan etika bisnis Islam, terlebih lagi sangat jauh dari perilaku yang dicontohkan oleh Rasulullah SAW dalam berbisnis.\r Kesimpulan: Etika bisnis Islam belum dapat diterapkan dalam praktek berbisnis, meskipun pelaku bisnis mengetahui dan faham tetapi orientasinya masih bertujuan untuk memperoleh keuntungan dengan menggunakan cara yang menyimpang dari etika bisnis Islam.&quot;,&quot;issue&quot;:&quot;3&quot;,&quot;volume&quot;:&quot;2&quot;,&quot;container-title-short&quot;:&quot;&quot;},&quot;isTemporary&quot;:false}]},{&quot;citationID&quot;:&quot;MENDELEY_CITATION_af5a1e39-626e-4360-b918-d8e9dbaefeef&quot;,&quot;properties&quot;:{&quot;noteIndex&quot;:0},&quot;isEdited&quot;:false,&quot;manualOverride&quot;:{&quot;isManuallyOverridden&quot;:false,&quot;citeprocText&quot;:&quot;(Jannah et al., 2020)&quot;,&quot;manualOverrideText&quot;:&quot;&quot;},&quot;citationTag&quot;:&quot;MENDELEY_CITATION_v3_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&quot;,&quot;citationItems&quot;:[{&quot;id&quot;:&quot;81200234-56d5-3a75-9ef1-9bb42ffbc8ba&quot;,&quot;itemData&quot;:{&quot;type&quot;:&quot;article-journal&quot;,&quot;id&quot;:&quot;81200234-56d5-3a75-9ef1-9bb42ffbc8ba&quot;,&quot;title&quot;:&quot;Internalisasi Nilai-Nilai Macca na Malempu' dalam Etika Bisnis Islam sebagai Upaya Meningkatkan Kepuasan Pelanggan CV. Idlan Waranie Perkasa (Mabello Indonesia)&quot;,&quot;author&quot;:[{&quot;family&quot;:&quot;Jannah&quot;,&quot;given&quot;:&quot;Sa'adal&quot;,&quot;parse-names&quot;:false,&quot;dropping-particle&quot;:&quot;&quot;,&quot;non-dropping-particle&quot;:&quot;&quot;},{&quot;family&quot;:&quot;Siradjuddin&quot;,&quot;given&quot;:&quot;Siradjuddin&quot;,&quot;parse-names&quot;:false,&quot;dropping-particle&quot;:&quot;&quot;,&quot;non-dropping-particle&quot;:&quot;&quot;},{&quot;family&quot;:&quot;Syaharuddin&quot;,&quot;given&quot;:&quot;Syaharuddin&quot;,&quot;parse-names&quot;:false,&quot;dropping-particle&quot;:&quot;&quot;,&quot;non-dropping-particle&quot;:&quot;&quot;}],&quot;container-title&quot;:&quot;Al-Mashrafiyah: Jurnal Ekonomi, Keuangan, dan Perbankan Syariah&quot;,&quot;DOI&quot;:&quot;10.24252/al-mashrafiyah.v4i2.15194&quot;,&quot;ISSN&quot;:&quot;2597-4904&quot;,&quot;issued&quot;:{&quot;date-parts&quot;:[[2020]]},&quot;abstract&quot;:&quot;This study aims to describe the realization of the values of macca na malempu 'and Islamic business ethics in an effort to increase customer satisfaction and the process of internalizing the values of macca na malempu' in Islamic business ethics as an effort to increase customer satisfaction of Mabello Indonesia. This research uses field research methodology and library research with descriptive qualitative methods and analysis with a normative theology approach and literature study. The result of the research is that Mabello Indonesia in an effort to increase customer satisfaction has realized the values of macca na malempu ', such as in product innovation and product quality control, Mabello Indonesia has also implemented Islamic business ethics in an effort to increase customer satisfaction by implementing 5 basic axioms, among others; unity, equilibrium, responsibility, free will, and benevolence, and the values of macca na malempu 'are internalized in the 5 basic axioms of Islamic business ethics. The implications of research on business activities must uphold the value of regional local wisdom and for Muslim businessmen, the application of Islamic business ethics is absolutely necessary so that business activities are oriented to the world and the hereafter.&quot;,&quot;issue&quot;:&quot;2&quot;,&quot;volume&quot;:&quot;4&quot;,&quot;container-title-short&quot;:&quot;&quot;},&quot;isTemporary&quot;:false}]},{&quot;citationID&quot;:&quot;MENDELEY_CITATION_89c23974-f420-4eb0-87fd-3e82ce9566d5&quot;,&quot;properties&quot;:{&quot;noteIndex&quot;:0},&quot;isEdited&quot;:false,&quot;manualOverride&quot;:{&quot;isManuallyOverridden&quot;:false,&quot;citeprocText&quot;:&quot;(Anwar, 2023)&quot;,&quot;manualOverrideText&quot;:&quot;&quot;},&quot;citationTag&quot;:&quot;MENDELEY_CITATION_v3_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&quot;,&quot;citationItems&quot;:[{&quot;id&quot;:&quot;08c1d361-4ddd-3114-ae63-b1df28eb1e83&quot;,&quot;itemData&quot;:{&quot;type&quot;:&quot;article-journal&quot;,&quot;id&quot;:&quot;08c1d361-4ddd-3114-ae63-b1df28eb1e83&quot;,&quot;title&quot;:&quot;Strategi Pemasaran Dalam Prespektif Etika Bisnis Islam&quot;,&quot;author&quot;:[{&quot;family&quot;:&quot;Anwar&quot;,&quot;given&quot;:&quot;Khoirul&quot;,&quot;parse-names&quot;:false,&quot;dropping-particle&quot;:&quot;&quot;,&quot;non-dropping-particle&quot;:&quot;&quot;}],&quot;container-title&quot;:&quot;Al-Mansyur: Jurnal Ekonomi dan Bisnis Syariah&quot;,&quot;issued&quot;:{&quot;date-parts&quot;:[[2023]]},&quot;abstract&quot;:&quot;… ini adalah untuk mengetahui apakah etika bisnis islam sudah di … strategi pemasaran yang sesuai dengan etika bisnis Islam. … pemasaran Cafe Sawah dalam perspektif etika bisnis Islam. …&quot;,&quot;issue&quot;:&quot;1&quot;,&quot;volume&quot;:&quot;3&quot;,&quot;container-title-short&quot;:&quot;&quot;},&quot;isTemporary&quot;:false}]},{&quot;citationID&quot;:&quot;MENDELEY_CITATION_99b8e5c1-536a-4f1c-9bdc-a69ae9e00f4a&quot;,&quot;properties&quot;:{&quot;noteIndex&quot;:0},&quot;isEdited&quot;:false,&quot;manualOverride&quot;:{&quot;isManuallyOverridden&quot;:false,&quot;citeprocText&quot;:&quot;(Kurniasari, 2020)&quot;,&quot;manualOverrideText&quot;:&quot;&quot;},&quot;citationTag&quot;:&quot;MENDELEY_CITATION_v3_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&quot;,&quot;citationItems&quot;:[{&quot;id&quot;:&quot;1251f81a-0308-3601-b7fe-b5430192ae4d&quot;,&quot;itemData&quot;:{&quot;type&quot;:&quot;article-journal&quot;,&quot;id&quot;:&quot;1251f81a-0308-3601-b7fe-b5430192ae4d&quot;,&quot;title&quot;:&quot;Implementasi Etika Bisnis Islam dalam Pemasaran Produk Bank Syariah Mandiri di Polewali Mandar&quot;,&quot;author&quot;:[{&quot;family&quot;:&quot;Kurniasari&quot;,&quot;given&quot;:&quot;&quot;,&quot;parse-names&quot;:false,&quot;dropping-particle&quot;:&quot;&quot;,&quot;non-dropping-particle&quot;:&quot;&quot;}],&quot;container-title&quot;:&quot;Skripsi&quot;,&quot;issued&quot;:{&quot;date-parts&quot;:[[2020]]},&quot;abstract&quot;:&quot;Penelitian ini membahas tentang etika bisnis Islam dalam pemasaran produk dimana etika bisnis Islam ini diimplementasikan dalam pemasaran produk Bank Syariah Mandiri di Polewali Mandar. Jenis penelitian yang digunakan dalam skripsi ini adalah metode …&quot;,&quot;container-title-short&quot;:&quot;&quot;},&quot;isTemporary&quot;:false}]},{&quot;citationID&quot;:&quot;MENDELEY_CITATION_25882ac3-1577-4409-b43c-60efebc16660&quot;,&quot;properties&quot;:{&quot;noteIndex&quot;:0},&quot;isEdited&quot;:false,&quot;manualOverride&quot;:{&quot;isManuallyOverridden&quot;:false,&quot;citeprocText&quot;:&quot;(Purwanti &amp;#38; Pujawati, 2021a)&quot;,&quot;manualOverrideText&quot;:&quot;&quot;},&quot;citationTag&quot;:&quot;MENDELEY_CITATION_v3_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&quot;,&quot;citationItems&quot;:[{&quot;id&quot;:&quot;96a4e0b3-07c6-3899-afdb-0839d44fa36b&quot;,&quot;itemData&quot;:{&quot;type&quot;:&quot;article-journal&quot;,&quot;id&quot;:&quot;96a4e0b3-07c6-3899-afdb-0839d44fa36b&quot;,&quot;title&quot;:&quot;Penerapan Etika Bisnis Dalam Transaksi E Commerce (Studi Pada Penjual Pengguna Media Sosial Instagram)&quot;,&quot;author&quot;:[{&quot;family&quot;:&quot;Purwanti&quot;,&quot;given&quot;:&quot;Neli&quot;,&quot;parse-names&quot;:false,&quot;dropping-particle&quot;:&quot;&quot;,&quot;non-dropping-particle&quot;:&quot;&quot;},{&quot;family&quot;:&quot;Pujawati&quot;,&quot;given&quot;:&quot;Ajeng&quot;,&quot;parse-names&quot;:false,&quot;dropping-particle&quot;:&quot;&quot;,&quot;non-dropping-particle&quot;:&quot;&quot;}],&quot;container-title&quot;:&quot;Al-Mujaddid | Jurnal Ilmu-ilmu Agama&quot;,&quot;ISSN&quot;:&quot;2747-2906&quot;,&quot;issued&quot;:{&quot;date-parts&quot;:[[2021]]},&quot;abstract&quot;:&quot;Transaksi e-commerce atau yang sering disebut dengan jual beli online yakni jual beli yang dilakukan oleh penjual dan pembeli melalui internet, dimana penjual dan pembeli tidak saling bertemu. Salah satu media sosial yang dipakai untuk menjual barang yaitu media sosial instagram. Jual beli online ini semakin ramai dilakukan karena memudahkan penjual dalam memasarkan barang dagangannya, dan memudahkan pula pembeli untuk mencari yang dibutuhkannya. Namun dalam pelaksanaannya masih ada penjual yang melakukan kecurangan. Dari latar belakang tersebut dapat ditarik rumusan masalah: 1) Bagaimana penerapan etika bisnis islam dalam transaksi e-commerce pada penjual pengguna media social instagram, 2) Bagaimana kecenderungan hasil penerapan etika bisnis islam dalam transaksi e-commerce pada penjual pengguna media sosial instagram, 3) Apa faktor pendukung dan penghambat dalam penerapan etika bisnis islam dalam transaksi e-commerce pada penjual pengguna media sosial instagram. Penelitian ini merupakan penelitian studi kasus dengan menggunakan pendekatan kualitatif dengan mengumpulkan data melalui observasi, wawancara dan dokumentasi. Analisis data yang digunakan dengan reduksi data, penyajian data dan verification. Dalam skripsi ini ditarik kesimpulan bahwa penjual pengguna media sosial instagram belum sepenuhnya menerapkan etika bisnis Islam. Masih ada beberapa yang kurang dalam penerapan etika bisnisnya.&quot;,&quot;issue&quot;:&quot;1&quot;,&quot;volume&quot;:&quot;3&quot;,&quot;container-title-short&quot;:&quot;&quot;},&quot;isTemporary&quot;:false}]},{&quot;citationID&quot;:&quot;MENDELEY_CITATION_a3d6a65e-db22-4011-920b-cdf421c4bb6a&quot;,&quot;properties&quot;:{&quot;noteIndex&quot;:0},&quot;isEdited&quot;:false,&quot;manualOverride&quot;:{&quot;isManuallyOverridden&quot;:false,&quot;citeprocText&quot;:&quot;(Rahmadi et al., 2023)&quot;,&quot;manualOverrideText&quot;:&quot;&quot;},&quot;citationTag&quot;:&quot;MENDELEY_CITATION_v3_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&quot;,&quot;citationItems&quot;:[{&quot;id&quot;:&quot;1efe7cdf-eec5-3005-8cea-aa7b1019fd69&quot;,&quot;itemData&quot;:{&quot;type&quot;:&quot;article-journal&quot;,&quot;id&quot;:&quot;1efe7cdf-eec5-3005-8cea-aa7b1019fd69&quot;,&quot;title&quot;:&quot;Implementasi Etika Bisnis Islam dalam Transaksi Jual Beli pada Pedagang Pasar Tradisional di Desa Mainan Kecamatan Sembawa Kabupaten Banyuasin&quot;,&quot;author&quot;:[{&quot;family&quot;:&quot;Rahmadi&quot;,&quot;given&quot;:&quot;F&quot;,&quot;parse-names&quot;:false,&quot;dropping-particle&quot;:&quot;&quot;,&quot;non-dropping-particle&quot;:&quot;&quot;},{&quot;family&quot;:&quot;Nuraida&quot;,&quot;given&quot;:&quot;N&quot;,&quot;parse-names&quot;:false,&quot;dropping-particle&quot;:&quot;&quot;,&quot;non-dropping-particle&quot;:&quot;&quot;},{&quot;family&quot;:&quot;...&quot;,&quot;given&quot;:&quot;&quot;,&quot;parse-names&quot;:false,&quot;dropping-particle&quot;:&quot;&quot;,&quot;non-dropping-particle&quot;:&quot;&quot;}],&quot;container-title&quot;:&quot;ULIL ALBAB: Jurnal Ilmiah …&quot;,&quot;issued&quot;:{&quot;date-parts&quot;:[[2023]]},&quot;abstract&quot;:&quot;… menerapkan transaksi yang saling membantu satu sama lain, jadi maksudnya dalam hal urusan … Etika bisnis dalam Islam biasanya akan diterapkan sebagai transasksi yang digunakan …&quot;,&quot;issue&quot;:&quot;5&quot;,&quot;volume&quot;:&quot;2&quot;,&quot;container-title-short&quot;:&quot;&quot;},&quot;isTemporary&quot;:false}]},{&quot;citationID&quot;:&quot;MENDELEY_CITATION_1a89b498-5df1-42ef-9ab3-cffb55277f7b&quot;,&quot;properties&quot;:{&quot;noteIndex&quot;:0},&quot;isEdited&quot;:false,&quot;manualOverride&quot;:{&quot;isManuallyOverridden&quot;:false,&quot;citeprocText&quot;:&quot;(Yufdina, 2023)&quot;,&quot;manualOverrideText&quot;:&quot;&quot;},&quot;citationTag&quot;:&quot;MENDELEY_CITATION_v3_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&quot;,&quot;citationItems&quot;:[{&quot;id&quot;:&quot;027635b0-99df-3664-88ab-06df6fb69159&quot;,&quot;itemData&quot;:{&quot;type&quot;:&quot;book&quot;,&quot;id&quot;:&quot;027635b0-99df-3664-88ab-06df6fb69159&quot;,&quot;title&quot;:&quot;Implementasi Khiyar Pada Praktik Jual Beli Online Ditinjau Dalam Perspektif Etika Bisnis Islam (Studi pada Toko Baju Diga House Banda Aceh)&quot;,&quot;author&quot;:[{&quot;family&quot;:&quot;Yufdina&quot;,&quot;given&quot;:&quot;Dina&quot;,&quot;parse-names&quot;:false,&quot;dropping-particle&quot;:&quot;&quot;,&quot;non-dropping-particle&quot;:&quot;&quot;}],&quot;container-title&quot;:&quot;Fakultas Ekonomi dan Bisnis Islam Universitas Islam Negeri Ar-Raniry Banda Aceh&quot;,&quot;issued&quot;:{&quot;date-parts&quot;:[[2023]]},&quot;abstract&quot;:&quot;… prinsip etika bisnis Islam dalam … etika bisnis Islam telah diterapkan dalam jual beli online, namun belum mencakup keseluruhan dari prinsip-prinsip etika bisnis Islam, prinsip etika bisnis …&quot;,&quot;container-title-short&quot;:&quot;&quot;},&quot;isTemporary&quot;:false}]},{&quot;citationID&quot;:&quot;MENDELEY_CITATION_3c6c027e-5175-492b-9986-f8ebc9d75676&quot;,&quot;properties&quot;:{&quot;noteIndex&quot;:0},&quot;isEdited&quot;:false,&quot;manualOverride&quot;:{&quot;isManuallyOverridden&quot;:false,&quot;citeprocText&quot;:&quot;(Sauvika Pradhiwiriana Nabilla et al., 2023)&quot;,&quot;manualOverrideText&quot;:&quot;&quot;},&quot;citationTag&quot;:&quot;MENDELEY_CITATION_v3_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&quot;,&quot;citationItems&quot;:[{&quot;id&quot;:&quot;c0485968-451d-3971-9165-bc66b40ef1d7&quot;,&quot;itemData&quot;:{&quot;type&quot;:&quot;article-journal&quot;,&quot;id&quot;:&quot;c0485968-451d-3971-9165-bc66b40ef1d7&quot;,&quot;title&quot;:&quot;Pandangan etika bisnis islam terhadap tax avoidance (penghindaran pajak)&quot;,&quot;author&quot;:[{&quot;family&quot;:&quot;Sauvika Pradhiwiriana Nabilla&quot;,&quot;given&quot;:&quot;&quot;,&quot;parse-names&quot;:false,&quot;dropping-particle&quot;:&quot;&quot;,&quot;non-dropping-particle&quot;:&quot;&quot;},{&quot;family&quot;:&quot;Nuraina&quot;,&quot;given&quot;:&quot;Annisa&quot;,&quot;parse-names&quot;:false,&quot;dropping-particle&quot;:&quot;&quot;,&quot;non-dropping-particle&quot;:&quot;&quot;},{&quot;family&quot;:&quot;Yayang Bilqisa&quot;,&quot;given&quot;:&quot;&quot;,&quot;parse-names&quot;:false,&quot;dropping-particle&quot;:&quot;&quot;,&quot;non-dropping-particle&quot;:&quot;&quot;}],&quot;container-title&quot;:&quot;Oetoesan-Hindia: Telaah Pemikiran Kebangsaan&quot;,&quot;DOI&quot;:&quot;10.34199/oh.v4i2.141&quot;,&quot;issued&quot;:{&quot;date-parts&quot;:[[2023]]},&quot;abstract&quot;:&quot;Abstrak\r Artikel ini dibuat untuk mengetahui hal-hal seputar Tax Avoidance, bagaimana kemudian perilaku ini berkembang dengan mengetahui penyebab mengapa wajib pajak melakukan Tax Avoidance hingga berbagai bentuk Tax Avoidance dalam dunia perpajakan. Tax Avoidance dinilai sebagai salah satu bentuk kegiatan wajib pajak yang tidak etis dalam dunia bisnis, hal ini didasari dengan tujuan dan cara wajib pajak yang memanfaatkan celah hukum untuk keuntungan pribadi. Dalam tulisan ini akan dibahas lebih jauh bagaimana kegiatan Tax Avoidance jika dilihat dari sudut pandang etika bisnis Islam. Dalam etika bisnis Islam sendiri terdapat lima prinsip yang bertentangan dengan kegiatan Tax Avoidance. Sehingga kegiatan Tax Avoidance jelas tidak sesuai dan dilarang dalam etika bisnis Islam.\r  \r Kata Kunci : Tax Avoidance, Etika Bisnis Islam.&quot;,&quot;issue&quot;:&quot;2&quot;,&quot;volume&quot;:&quot;4&quot;,&quot;container-title-short&quot;:&quot;&quot;},&quot;isTemporary&quot;:false}]},{&quot;citationID&quot;:&quot;MENDELEY_CITATION_2712cf97-ddb9-4749-ba31-78892a534988&quot;,&quot;properties&quot;:{&quot;noteIndex&quot;:0},&quot;isEdited&quot;:false,&quot;manualOverride&quot;:{&quot;isManuallyOverridden&quot;:false,&quot;citeprocText&quot;:&quot;(Purwanti &amp;#38; Pujawati, 2021b)&quot;,&quot;manualOverrideText&quot;:&quot;&quot;},&quot;citationTag&quot;:&quot;MENDELEY_CITATION_v3_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&quot;,&quot;citationItems&quot;:[{&quot;id&quot;:&quot;32f5d9e4-2f44-320c-99ad-cedb2a4c847f&quot;,&quot;itemData&quot;:{&quot;type&quot;:&quot;article-journal&quot;,&quot;id&quot;:&quot;32f5d9e4-2f44-320c-99ad-cedb2a4c847f&quot;,&quot;title&quot;:&quot;Penerapan Etika Bisnis Islam dalam Transaksi E-commerce&quot;,&quot;author&quot;:[{&quot;family&quot;:&quot;Purwanti&quot;,&quot;given&quot;:&quot;Neli&quot;,&quot;parse-names&quot;:false,&quot;dropping-particle&quot;:&quot;&quot;,&quot;non-dropping-particle&quot;:&quot;&quot;},{&quot;family&quot;:&quot;Pujawati&quot;,&quot;given&quot;:&quot;Ajeng&quot;,&quot;parse-names&quot;:false,&quot;dropping-particle&quot;:&quot;&quot;,&quot;non-dropping-particle&quot;:&quot;&quot;}],&quot;container-title&quot;:&quot;Jurnal Ilmu Agama&quot;,&quot;issued&quot;:{&quot;date-parts&quot;:[[2021]]},&quot;abstract&quot;:&quot;Transaksi e-commerce atau yang sering disebut dengan jual beli online yakni jual beli yang dilakukan oleh penjual dan pembeli melalui internet, dimana penjual dan pembeli tidak saling bertemu. Salah satu media sosial yang dipakai untuk menjual barang yaitu media sosial instagram. Jual beli online ini semakin ramai dilakukan karena memudahkan penjual dalam memasarkan barang dagangannya, dan memudahkan pula pembeli untuk mencari yang dibutuhkannya. Namun dalam pelaksanaannya masih ada penjual yang melakukan kecurangan. Dari latar belakang tersebut dapat ditarik rumusan masalah: 1) Bagaimana penerapan etika bisnis islam dalam transaksi e-commerce pada penjual pengguna media social instagram, 2) Bagaimana kecenderungan hasil penerapan etika bisnis islam dalam transaksi e-commerce pada penjual pengguna media sosial instagram, 3) Apa faktor pendukung dan penghambat dalam penerapan etika bisnis islam dalam transaksi e-commerce pada penjual pengguna media sosial instagram. Penelitian ini merupakan penelitian studi kasus dengan menggunakan pendekatan kualitatif dengan mengumpulkan data melalui observasi, wawancara dan dokumentasi. Analisis data yang digunakan dengan reduksi data, penyajian data dan verification. Dalam skripsi ini ditarik kesimpulan bahwa penjual pengguna media sosial instagram belum sepenuhnya menerapkan etika bisnis Islam. Masih ada beberapa yang kurang dalam penerapan etika bisnisnya&quot;,&quot;issue&quot;:&quot;1&quot;,&quot;volume&quot;:&quot;3&quot;,&quot;container-title-short&quot;:&quot;&quot;},&quot;isTemporary&quot;:false}]},{&quot;citationID&quot;:&quot;MENDELEY_CITATION_e2594327-e81e-4401-959b-d1a34471bb77&quot;,&quot;properties&quot;:{&quot;noteIndex&quot;:0},&quot;isEdited&quot;:false,&quot;manualOverride&quot;:{&quot;isManuallyOverridden&quot;:false,&quot;citeprocText&quot;:&quot;(Maksudin, 2022)&quot;,&quot;manualOverrideText&quot;:&quot;&quot;},&quot;citationTag&quot;:&quot;MENDELEY_CITATION_v3_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&quot;,&quot;citationItems&quot;:[{&quot;id&quot;:&quot;6eb8410d-aef6-3eb7-9cca-2e1f897613b9&quot;,&quot;itemData&quot;:{&quot;type&quot;:&quot;article-journal&quot;,&quot;id&quot;:&quot;6eb8410d-aef6-3eb7-9cca-2e1f897613b9&quot;,&quot;title&quot;:&quot;ETIKA BISNIS DALAM PERSFEKTIF ETIKA BISNIS ISLAM&quot;,&quot;author&quot;:[{&quot;family&quot;:&quot;Maksudin&quot;,&quot;given&quot;:&quot;Maksudin&quot;,&quot;parse-names&quot;:false,&quot;dropping-particle&quot;:&quot;&quot;,&quot;non-dropping-particle&quot;:&quot;&quot;}],&quot;container-title&quot;:&quot;El-Ecosy : Jurnal Ekonomi dan Keuangan Islam&quot;,&quot;DOI&quot;:&quot;10.35194/eeki.v2i2.2513&quot;,&quot;ISSN&quot;:&quot;2774-4108&quot;,&quot;issued&quot;:{&quot;date-parts&quot;:[[2022]]},&quot;abstract&quot;:&quot;ABSTRAK Konsumsi adalah suatu kegiatan manusia mengurangi atau menghabiskan nilai guna suatu barang atau jasa untuk memenuhi kebutuhan, baik secara berangsur-angsur maupun sekaligus. Konsumsi memiliki kedudukan yang besar dalam setiap perekonomian, karena tiada kehidupan bagi manusia tanpa konsumsi. Dalam sistem perekonomian, konsumsi memainkan peranan penting. Adanya konsumsi akan mendorong terjadinya produksi dan distribusi. Dengan demikian akan menggerakkan roda-roda perekonomian. Tujuan dari artikel ini adalah untuk menganalisis bagaimana teori konsumsi dalam ekonomi Islam. Kesimpulan dalam artikel ini yaitu konsumsi dalam perekonomian Islam bukan semata-mata mengurangi atau menghabiskan nilai guna suatu barang atau jasa untuk memenuhi kebutuhan, baik secara berangsur-angsur maupun sekaligus, namun lebih dari hal tersebut Konsumsi diatur oleh ketentuan-ketentuan yang berlaku dalam agama Islam yaitu al-Qur’an, Hadits Nabi Muhammad SAW, ijma’ ulama, qiyash dan lainnya. Konsumsi yang dibolehkan diantaranya adalah konsumsi yang halal, tidak haram, baik dan mempunyai faedah/manfaat serta mendapat Ridho’ dan barakah Allah&quot;,&quot;issue&quot;:&quot;2&quot;,&quot;volume&quot;:&quot;2&quot;,&quot;container-title-short&quot;:&quot;&quot;},&quot;isTemporary&quot;:false}]},{&quot;citationID&quot;:&quot;MENDELEY_CITATION_2bb15ae8-02e1-4777-b4ab-09d98e453351&quot;,&quot;properties&quot;:{&quot;noteIndex&quot;:0},&quot;isEdited&quot;:false,&quot;manualOverride&quot;:{&quot;isManuallyOverridden&quot;:false,&quot;citeprocText&quot;:&quot;(Wardani &amp;#38; Ridlwan, 2022)&quot;,&quot;manualOverrideText&quot;:&quot;&quot;},&quot;citationTag&quot;:&quot;MENDELEY_CITATION_v3_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&quot;,&quot;citationItems&quot;:[{&quot;id&quot;:&quot;db2cc69b-a43e-3a2f-be26-a2f1d14c8782&quot;,&quot;itemData&quot;:{&quot;type&quot;:&quot;article-journal&quot;,&quot;id&quot;:&quot;db2cc69b-a43e-3a2f-be26-a2f1d14c8782&quot;,&quot;title&quot;:&quot;Penerapan Etika Bisnis Islam dalam membangun Loyalitas Pelanggan pada PT. Tanjung Abadi&quot;,&quot;author&quot;:[{&quot;family&quot;:&quot;Wardani&quot;,&quot;given&quot;:&quot;Yudhita Meika&quot;,&quot;parse-names&quot;:false,&quot;dropping-particle&quot;:&quot;&quot;,&quot;non-dropping-particle&quot;:&quot;&quot;},{&quot;family&quot;:&quot;Ridlwan&quot;,&quot;given&quot;:&quot;Ahmad Ajib&quot;,&quot;parse-names&quot;:false,&quot;dropping-particle&quot;:&quot;&quot;,&quot;non-dropping-particle&quot;:&quot;&quot;}],&quot;container-title&quot;:&quot;JESI (Jurnal Ekonomi Syariah Indonesia)&quot;,&quot;DOI&quot;:&quot;10.21927/jesi.2022.12(1).37-52&quot;,&quot;ISSN&quot;:&quot;2089-3566&quot;,&quot;issued&quot;:{&quot;date-parts&quot;:[[2022]]},&quot;abstract&quot;:&quot;&lt;p&gt;Perkembangan bisnis di era Abad ke-21 telah berkembang sangat pesat dan mengalami metamorfosis yang berkesinambungan. Dapat dilihat dari bisnis di Indonesia pada saat ini  menunjukan perkembangan dan kemajuan. Jumlah UMKM pada saat ini setara dengan 99,99% sedangkan usaha besar hanya mencapai 0,01% dari total unit usaha di Indonesia. Hal ini kemudian berdampak pada timbulnya persaingan yang tidak sehat antar usaha dan banyaknya pengusaha muslim yang tidak menerakan etika bisnis islam dalam menjalankan usaha. Artikel ini bertujuan untuk menganalisis penerapan etika bisnis islam pada PT. Tanjung Abadi dalam membangun loyalitas pelanggan. Metode penelitian yang digunakan adalah kualitatif deskriptif. Hasil dari penelitian ini menunjukkan bahwa dalam pelaksanaannya PT. Tanjung Abadi telah menjalankan bisnisnya sesuai dengan etika bisnis islam yang mencakup lima prinsip etika bisnis islam. Pelanggan merasa puas dan memberikan kepercayaannya kepada perusahaan sebagai pilihan pertama dalam pembelian barang sejenis. Maka dengan adanya hal ini, penerapan etika bisnis islam juga turut membangun loyalitas pelanggan terhadap perusahaan. Sebab loyalitas pelanggan tercipta karena adanya hubungan harmonis dan dengan landasan kepercayaan antara pelanggan dan perusahaan.&lt;/p&gt;&quot;,&quot;issue&quot;:&quot;1&quot;,&quot;volume&quot;:&quot;12&quot;,&quot;container-title-short&quot;:&quot;&quot;},&quot;isTemporary&quot;:false}]},{&quot;citationID&quot;:&quot;MENDELEY_CITATION_f2127e3c-6299-4007-b2bf-92fb3e260ea9&quot;,&quot;properties&quot;:{&quot;noteIndex&quot;:0},&quot;isEdited&quot;:false,&quot;manualOverride&quot;:{&quot;isManuallyOverridden&quot;:false,&quot;citeprocText&quot;:&quot;(Putritama, 2018)&quot;,&quot;manualOverrideText&quot;:&quot;&quot;},&quot;citationTag&quot;:&quot;MENDELEY_CITATION_v3_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&quot;,&quot;citationItems&quot;:[{&quot;id&quot;:&quot;93b6984b-f39f-3d05-b60d-1f18ed3e4359&quot;,&quot;itemData&quot;:{&quot;type&quot;:&quot;article-journal&quot;,&quot;id&quot;:&quot;93b6984b-f39f-3d05-b60d-1f18ed3e4359&quot;,&quot;title&quot;:&quot;Penerapan Etika Bisnis Islam Dalam Industri&quot;,&quot;author&quot;:[{&quot;family&quot;:&quot;Putritama&quot;,&quot;given&quot;:&quot;Afrida&quot;,&quot;parse-names&quot;:false,&quot;dropping-particle&quot;:&quot;&quot;,&quot;non-dropping-particle&quot;:&quot;&quot;}],&quot;container-title&quot;:&quot;Jurnal Nominal&quot;,&quot;issued&quot;:{&quot;date-parts&quot;:[[2018]]},&quot;abstract&quot;:&quot;Tujuan penelitian ini adalah mencoba merumuskan bagaimanakah pengawasan penerapan etika bisnis Islam dalam industri perbankan syariah, tantangan penerapan etika bisnis Islam dalam industri perbankan syariah, dan tindakan untuk mengatasi tantangan tersebut. Teknik pengumpulan data dengan studi dokumen, dan analisis data menggunakan metode kualitatif. masih banyak tantangan yang harus dihadapi dalam penerapan prinsip etika bisnis Islam dalam perbankan syariah sehingga dibutuhkan sinergi para pemangku kepentingan (stakeholder) baik eksternal maupun internal dalam mengatasi berbagai tantangan tersebut.&quot;,&quot;issue&quot;:&quot;1&quot;,&quot;volume&quot;:&quot;VII&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63B8AFFA-D79E-4ADB-A38D-11096ECE3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7010</Words>
  <Characters>39960</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New Template Adilla 2025</vt:lpstr>
    </vt:vector>
  </TitlesOfParts>
  <Company/>
  <LinksUpToDate>false</LinksUpToDate>
  <CharactersWithSpaces>46877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Template Adilla 2025</dc:title>
  <dc:creator>ASUS</dc:creator>
  <cp:lastModifiedBy>USER</cp:lastModifiedBy>
  <cp:revision>3</cp:revision>
  <dcterms:created xsi:type="dcterms:W3CDTF">2025-05-25T04:54:00Z</dcterms:created>
  <dcterms:modified xsi:type="dcterms:W3CDTF">2025-05-25T06:24:00Z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m133 Google Docs Renderer</vt:lpwstr>
  </property>
  <property fmtid="{D5CDD505-2E9C-101B-9397-08002B2CF9AE}" pid="3" name="Mendeley Document_1">
    <vt:lpwstr>True</vt:lpwstr>
  </property>
  <property fmtid="{D5CDD505-2E9C-101B-9397-08002B2CF9AE}" pid="4" name="Mendeley Citation Style_1">
    <vt:lpwstr>http://www.zotero.org/styles/chicago-fullnote-bibliography</vt:lpwstr>
  </property>
  <property fmtid="{D5CDD505-2E9C-101B-9397-08002B2CF9AE}" pid="5" name="Mendeley Unique User Id_1">
    <vt:lpwstr>a44332d8-7b00-3be2-a50b-0b7cce56b95e</vt:lpwstr>
  </property>
  <property fmtid="{D5CDD505-2E9C-101B-9397-08002B2CF9AE}" pid="6" name="Mendeley Recent Style Id 0_1">
    <vt:lpwstr>http://www.zotero.org/styles/apa</vt:lpwstr>
  </property>
  <property fmtid="{D5CDD505-2E9C-101B-9397-08002B2CF9AE}" pid="7" name="Mendeley Recent Style Name 0_1">
    <vt:lpwstr>American Psychological Association 7th edition</vt:lpwstr>
  </property>
  <property fmtid="{D5CDD505-2E9C-101B-9397-08002B2CF9AE}" pid="8" name="Mendeley Recent Style Id 1_1">
    <vt:lpwstr>http://www.zotero.org/styles/american-sociological-association</vt:lpwstr>
  </property>
  <property fmtid="{D5CDD505-2E9C-101B-9397-08002B2CF9AE}" pid="9" name="Mendeley Recent Style Name 1_1">
    <vt:lpwstr>American Sociological Association 6th/7th edition</vt:lpwstr>
  </property>
  <property fmtid="{D5CDD505-2E9C-101B-9397-08002B2CF9AE}" pid="10" name="Mendeley Recent Style Id 2_1">
    <vt:lpwstr>http://www.zotero.org/styles/chicago-author-date</vt:lpwstr>
  </property>
  <property fmtid="{D5CDD505-2E9C-101B-9397-08002B2CF9AE}" pid="11" name="Mendeley Recent Style Name 2_1">
    <vt:lpwstr>Chicago Manual of Style 17th edition (author-date)</vt:lpwstr>
  </property>
  <property fmtid="{D5CDD505-2E9C-101B-9397-08002B2CF9AE}" pid="12" name="Mendeley Recent Style Id 3_1">
    <vt:lpwstr>http://www.zotero.org/styles/chicago-fullnote-bibliography</vt:lpwstr>
  </property>
  <property fmtid="{D5CDD505-2E9C-101B-9397-08002B2CF9AE}" pid="13" name="Mendeley Recent Style Name 3_1">
    <vt:lpwstr>Chicago Manual of Style 17th edition (full note)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12th edition - Harvard</vt:lpwstr>
  </property>
  <property fmtid="{D5CDD505-2E9C-101B-9397-08002B2CF9AE}" pid="16" name="Mendeley Recent Style Id 5_1">
    <vt:lpwstr>http://www.zotero.org/styles/harvard1</vt:lpwstr>
  </property>
  <property fmtid="{D5CDD505-2E9C-101B-9397-08002B2CF9AE}" pid="17" name="Mendeley Recent Style Name 5_1">
    <vt:lpwstr>Harvard reference format 1 (deprecated)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4th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ies>
</file>